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2AD" w:rsidRDefault="00F230AC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Toc466904981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</w:t>
      </w:r>
      <w:bookmarkEnd w:id="0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912"/>
            <w:enabled/>
            <w:calcOnExit w:val="0"/>
            <w:textInput>
              <w:default w:val="4"/>
            </w:textInput>
          </w:ffData>
        </w:fldChar>
      </w:r>
      <w:bookmarkStart w:id="1" w:name="ТекстовоеПоле912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4</w:t>
      </w:r>
      <w:r>
        <w:fldChar w:fldCharType="end"/>
      </w:r>
      <w:bookmarkEnd w:id="1"/>
    </w:p>
    <w:p w:rsidR="002812AD" w:rsidRDefault="00F230AC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к Договору № </w: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 </w: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от </w:t>
      </w:r>
      <w:r w:rsidR="00DB667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__.__.202__г."/>
            </w:textInput>
          </w:ffData>
        </w:fldChar>
      </w:r>
      <w:r w:rsidR="00DB667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DB667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="00DB667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="00DB6676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__.__.202__г.</w:t>
      </w:r>
      <w:r w:rsidR="00DB667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end"/>
      </w:r>
    </w:p>
    <w:p w:rsidR="002812AD" w:rsidRDefault="00F230AC">
      <w:pPr>
        <w:widowControl/>
        <w:shd w:val="clear" w:color="auto" w:fill="FFFFFF"/>
        <w:autoSpaceDE w:val="0"/>
        <w:autoSpaceDN w:val="0"/>
        <w:adjustRightInd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Соглашение о применении стандартных оговорок</w:t>
      </w:r>
    </w:p>
    <w:tbl>
      <w:tblPr>
        <w:tblStyle w:val="af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082"/>
      </w:tblGrid>
      <w:tr w:rsidR="002812AD">
        <w:trPr>
          <w:trHeight w:val="221"/>
        </w:trPr>
        <w:tc>
          <w:tcPr>
            <w:tcW w:w="2263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</w:t>
            </w:r>
          </w:p>
        </w:tc>
        <w:tc>
          <w:tcPr>
            <w:tcW w:w="7082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Антикоррупционная оговорка</w:t>
            </w:r>
          </w:p>
        </w:tc>
      </w:tr>
      <w:tr w:rsidR="002812AD" w:rsidRPr="00702B69">
        <w:trPr>
          <w:trHeight w:val="357"/>
        </w:trPr>
        <w:tc>
          <w:tcPr>
            <w:tcW w:w="2263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№2</w:t>
            </w:r>
          </w:p>
        </w:tc>
        <w:tc>
          <w:tcPr>
            <w:tcW w:w="7082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 сохранности сведений конфиденциального характера</w:t>
            </w:r>
          </w:p>
        </w:tc>
      </w:tr>
      <w:tr w:rsidR="002812AD">
        <w:tc>
          <w:tcPr>
            <w:tcW w:w="2263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2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Электронная подпись</w:t>
            </w:r>
          </w:p>
        </w:tc>
      </w:tr>
      <w:tr w:rsidR="002812AD" w:rsidRPr="00702B69">
        <w:tc>
          <w:tcPr>
            <w:tcW w:w="2263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№4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№5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№6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№7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№8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№9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№10</w:t>
            </w:r>
          </w:p>
        </w:tc>
        <w:tc>
          <w:tcPr>
            <w:tcW w:w="7082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об электронном документообороте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 соблюдении требований ЛНД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переуступку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иностранным гражданам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 предоставлении бухгалтерской отчетности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Налоговые оговорки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Ответственность за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непредоставление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Акта сверки</w:t>
            </w:r>
          </w:p>
        </w:tc>
      </w:tr>
      <w:tr w:rsidR="002812AD">
        <w:trPr>
          <w:trHeight w:val="705"/>
        </w:trPr>
        <w:tc>
          <w:tcPr>
            <w:tcW w:w="9345" w:type="dxa"/>
            <w:gridSpan w:val="2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Заключительные положения</w:t>
            </w:r>
          </w:p>
        </w:tc>
      </w:tr>
      <w:tr w:rsidR="002812AD" w:rsidRPr="00702B69">
        <w:tc>
          <w:tcPr>
            <w:tcW w:w="2263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№1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№2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№3</w:t>
            </w:r>
          </w:p>
        </w:tc>
        <w:tc>
          <w:tcPr>
            <w:tcW w:w="7082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Предоставление информации о цепочке собственников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Согласие на обработку персональных данных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Акт приема-передачи документов, содержащих сведения конфиденциального характера</w:t>
            </w:r>
          </w:p>
        </w:tc>
      </w:tr>
      <w:tr w:rsidR="002812AD" w:rsidRPr="00702B69">
        <w:tc>
          <w:tcPr>
            <w:tcW w:w="2263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№4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№5</w:t>
            </w:r>
          </w:p>
        </w:tc>
        <w:tc>
          <w:tcPr>
            <w:tcW w:w="7082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Перечень и формат документов ЭЮЗД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Акт приема-передачи ЛНД</w:t>
            </w:r>
          </w:p>
        </w:tc>
      </w:tr>
      <w:tr w:rsidR="002812AD" w:rsidRPr="00702B69">
        <w:tc>
          <w:tcPr>
            <w:tcW w:w="2263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№6</w:t>
            </w:r>
          </w:p>
        </w:tc>
        <w:tc>
          <w:tcPr>
            <w:tcW w:w="7082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Уведомление об изменении ЛНД</w:t>
            </w:r>
          </w:p>
        </w:tc>
      </w:tr>
      <w:tr w:rsidR="002812AD" w:rsidRPr="00702B69">
        <w:tc>
          <w:tcPr>
            <w:tcW w:w="2263" w:type="dxa"/>
          </w:tcPr>
          <w:p w:rsidR="002812AD" w:rsidRDefault="002812AD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82" w:type="dxa"/>
          </w:tcPr>
          <w:p w:rsidR="002812AD" w:rsidRDefault="002812AD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2812AD" w:rsidRDefault="002812AD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812AD" w:rsidRDefault="002812AD">
      <w:pPr>
        <w:widowControl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2812AD">
          <w:headerReference w:type="default" r:id="rId8"/>
          <w:footerReference w:type="default" r:id="rId9"/>
          <w:pgSz w:w="11906" w:h="16840"/>
          <w:pgMar w:top="1134" w:right="850" w:bottom="1134" w:left="1701" w:header="720" w:footer="720" w:gutter="0"/>
          <w:cols w:space="708"/>
          <w:docGrid w:linePitch="360"/>
        </w:sect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Оговорка №1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Антикоррупционные условия</w:t>
      </w:r>
    </w:p>
    <w:p w:rsidR="002812AD" w:rsidRDefault="00F230AC">
      <w:pPr>
        <w:pStyle w:val="Text0"/>
        <w:numPr>
          <w:ilvl w:val="0"/>
          <w:numId w:val="1"/>
        </w:numPr>
        <w:spacing w:after="120"/>
        <w:ind w:left="0" w:firstLine="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При исполнении своих обязательств по настоящему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Договору</w:t>
      </w:r>
      <w:r>
        <w:rPr>
          <w:szCs w:val="24"/>
          <w:lang w:val="ru-RU"/>
        </w:rPr>
        <w:fldChar w:fldCharType="end"/>
      </w:r>
      <w:r>
        <w:rPr>
          <w:szCs w:val="24"/>
          <w:lang w:val="ru-RU"/>
        </w:rPr>
        <w:t>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2812AD" w:rsidRDefault="00F230AC">
      <w:pPr>
        <w:pStyle w:val="Text0"/>
        <w:tabs>
          <w:tab w:val="num" w:pos="405"/>
        </w:tabs>
        <w:spacing w:after="120"/>
        <w:jc w:val="both"/>
        <w:rPr>
          <w:szCs w:val="24"/>
          <w:lang w:val="ru-RU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i/>
          <w:lang w:val="ru-RU"/>
        </w:rPr>
        <w:instrText xml:space="preserve"> </w:instrText>
      </w:r>
      <w:r>
        <w:rPr>
          <w:i/>
        </w:rPr>
        <w:instrText>FORMTEXT</w:instrText>
      </w:r>
      <w:r>
        <w:rPr>
          <w:i/>
          <w:lang w:val="ru-RU"/>
        </w:rPr>
        <w:instrText xml:space="preserve">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  <w:lang w:val="ru-RU"/>
        </w:rPr>
        <w:t>Покупатель</w:t>
      </w:r>
      <w:r>
        <w:rPr>
          <w:i/>
        </w:rPr>
        <w:fldChar w:fldCharType="end"/>
      </w:r>
      <w:r>
        <w:rPr>
          <w:szCs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i/>
          <w:lang w:val="ru-RU"/>
        </w:rPr>
        <w:instrText xml:space="preserve"> </w:instrText>
      </w:r>
      <w:r>
        <w:rPr>
          <w:i/>
        </w:rPr>
        <w:instrText>FORMTEXT</w:instrText>
      </w:r>
      <w:r>
        <w:rPr>
          <w:i/>
          <w:lang w:val="ru-RU"/>
        </w:rPr>
        <w:instrText xml:space="preserve">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  <w:lang w:val="ru-RU"/>
        </w:rPr>
        <w:t>Продавца</w:t>
      </w:r>
      <w:r>
        <w:rPr>
          <w:i/>
        </w:rPr>
        <w:fldChar w:fldCharType="end"/>
      </w:r>
      <w:r>
        <w:rPr>
          <w:szCs w:val="24"/>
          <w:lang w:val="ru-RU"/>
        </w:rPr>
        <w:t xml:space="preserve"> в сети Интернет. </w:t>
      </w:r>
    </w:p>
    <w:p w:rsidR="002812AD" w:rsidRDefault="00F230AC">
      <w:pPr>
        <w:pStyle w:val="Text0"/>
        <w:numPr>
          <w:ilvl w:val="0"/>
          <w:numId w:val="1"/>
        </w:numPr>
        <w:spacing w:after="120"/>
        <w:ind w:left="0" w:firstLine="0"/>
        <w:jc w:val="both"/>
        <w:rPr>
          <w:bCs/>
          <w:szCs w:val="24"/>
          <w:lang w:val="ru-RU"/>
        </w:rPr>
      </w:pPr>
      <w:r>
        <w:rPr>
          <w:szCs w:val="24"/>
          <w:lang w:val="ru-RU"/>
        </w:rPr>
        <w:t xml:space="preserve">При исполнении своих обязательств по настоящему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Договору</w:t>
      </w:r>
      <w:r>
        <w:rPr>
          <w:szCs w:val="24"/>
          <w:lang w:val="ru-RU"/>
        </w:rPr>
        <w:fldChar w:fldCharType="end"/>
      </w:r>
      <w:r>
        <w:rPr>
          <w:szCs w:val="24"/>
          <w:lang w:val="ru-RU"/>
        </w:rPr>
        <w:t xml:space="preserve">, Стороны, их аффилированные лица, работники или посредники не осуществляют действия, квалифицируемые применимым для целей настоящего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Договора</w:t>
      </w:r>
      <w:r>
        <w:rPr>
          <w:szCs w:val="24"/>
          <w:lang w:val="ru-RU"/>
        </w:rPr>
        <w:fldChar w:fldCharType="end"/>
      </w:r>
      <w:r>
        <w:rPr>
          <w:szCs w:val="24"/>
          <w:lang w:val="ru-RU"/>
        </w:rPr>
        <w:t xml:space="preserve">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2812AD" w:rsidRDefault="00F230AC">
      <w:pPr>
        <w:widowControl/>
        <w:numPr>
          <w:ilvl w:val="0"/>
          <w:numId w:val="1"/>
        </w:numPr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Каждая из Сторон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направленного на обеспечение выполнения этим работником каких-либо действий в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пользу стимулирующей его Стороны.</w:t>
      </w:r>
    </w:p>
    <w:p w:rsidR="002812AD" w:rsidRDefault="00F230AC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2812AD" w:rsidRDefault="00F230AC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предоставление неоправданных преимуществ по сравнению с другими контрагентами;</w:t>
      </w:r>
    </w:p>
    <w:p w:rsidR="002812AD" w:rsidRDefault="00F230AC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предоставление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каких-либо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гарантий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2812AD" w:rsidRDefault="00F230AC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ускорение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существующих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процедур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2812AD" w:rsidRDefault="00F230AC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2812AD" w:rsidRDefault="00F230AC">
      <w:pPr>
        <w:pStyle w:val="Text0"/>
        <w:numPr>
          <w:ilvl w:val="0"/>
          <w:numId w:val="1"/>
        </w:numPr>
        <w:tabs>
          <w:tab w:val="num" w:pos="360"/>
        </w:tabs>
        <w:spacing w:after="120"/>
        <w:ind w:left="0" w:firstLine="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Договору</w:t>
      </w:r>
      <w:r>
        <w:rPr>
          <w:szCs w:val="24"/>
          <w:lang w:val="ru-RU"/>
        </w:rPr>
        <w:fldChar w:fldCharType="end"/>
      </w:r>
      <w:r>
        <w:rPr>
          <w:szCs w:val="24"/>
          <w:lang w:val="ru-RU"/>
        </w:rPr>
        <w:t xml:space="preserve"> до получения подтверждения, что нарушения не произошло или не произойдет.</w:t>
      </w:r>
      <w:r>
        <w:rPr>
          <w:b/>
          <w:bCs/>
          <w:szCs w:val="24"/>
          <w:lang w:val="ru-RU"/>
        </w:rPr>
        <w:t xml:space="preserve"> </w:t>
      </w:r>
      <w:r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2812AD" w:rsidRDefault="00F230AC">
      <w:pPr>
        <w:pStyle w:val="Text0"/>
        <w:numPr>
          <w:ilvl w:val="0"/>
          <w:numId w:val="1"/>
        </w:numPr>
        <w:spacing w:after="120"/>
        <w:ind w:left="0" w:firstLine="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r>
        <w:rPr>
          <w:szCs w:val="24"/>
          <w:lang w:val="ru-RU"/>
        </w:rPr>
        <w:lastRenderedPageBreak/>
        <w:t>применимого законодательства и международных актов о противодействии легализации доходов, полученных преступным путем.</w:t>
      </w:r>
    </w:p>
    <w:p w:rsidR="002812AD" w:rsidRDefault="00F230AC">
      <w:pPr>
        <w:widowControl/>
        <w:numPr>
          <w:ilvl w:val="0"/>
          <w:numId w:val="1"/>
        </w:numPr>
        <w:tabs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Стороны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2812AD" w:rsidRDefault="00F230AC">
      <w:pPr>
        <w:widowControl/>
        <w:numPr>
          <w:ilvl w:val="0"/>
          <w:numId w:val="1"/>
        </w:numPr>
        <w:tabs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В целях проведения антикоррупционных проверок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 в течение 5 (пяти) рабочих дней с момента заключения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а также в любое время в течение действия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 письменному запросу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предоставить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информацию о цепочке собственников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включая бенефициаров (в том числе, конечных) по форме согласно Приложению № 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с приложением подтверждающих документов (далее – Информация). </w:t>
      </w:r>
    </w:p>
    <w:p w:rsidR="002812AD" w:rsidRDefault="00F230AC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В случае изменений в цепочке собственников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включая бенефициаров (в том числе, конечных) и (или) в исполнительных органах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2812AD" w:rsidRDefault="00F230AC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Информация предоставляется на бумажном носителе, заверенная подписью Генерального директора (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или иного должностного лица, являющегося единоличным исполнительным органом контрагента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) или уполномоченным на основании доверенности лицом и направляется в адрес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2812AD" w:rsidRDefault="00F230AC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Указанное в настоящем пункте условие является существенным условием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соответствии с ч. 1 ст. 432 ГК РФ.</w:t>
      </w:r>
    </w:p>
    <w:p w:rsidR="002812AD" w:rsidRDefault="00F230AC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Стороны признают, что их возможные неправомерные действия и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нарушение антикоррупционных условий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812AD" w:rsidRDefault="00F230AC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Стороны гарантируют осуществление надлежащего разбирательства по представленным в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рамках исполнения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2812AD" w:rsidRDefault="00F230AC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Стороны гарантируют полную конфиденциальность по вопросам исполнения антикоррупционных условий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2812AD" w:rsidRDefault="00F230AC">
      <w:pPr>
        <w:pStyle w:val="af"/>
        <w:numPr>
          <w:ilvl w:val="0"/>
          <w:numId w:val="1"/>
        </w:numPr>
        <w:ind w:left="0" w:firstLine="0"/>
        <w:jc w:val="both"/>
        <w:rPr>
          <w:bCs/>
          <w:spacing w:val="-2"/>
          <w:sz w:val="24"/>
        </w:rPr>
      </w:pPr>
      <w:r>
        <w:rPr>
          <w:bCs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bCs/>
          <w:i/>
          <w:spacing w:val="-2"/>
          <w:sz w:val="24"/>
        </w:rPr>
        <w:instrText xml:space="preserve"> FORMTEXT </w:instrText>
      </w:r>
      <w:r>
        <w:rPr>
          <w:bCs/>
          <w:i/>
          <w:spacing w:val="-2"/>
          <w:sz w:val="24"/>
        </w:rPr>
      </w:r>
      <w:r>
        <w:rPr>
          <w:bCs/>
          <w:i/>
          <w:spacing w:val="-2"/>
          <w:sz w:val="24"/>
        </w:rPr>
        <w:fldChar w:fldCharType="separate"/>
      </w:r>
      <w:r>
        <w:rPr>
          <w:bCs/>
          <w:i/>
          <w:noProof/>
          <w:spacing w:val="-2"/>
          <w:sz w:val="24"/>
        </w:rPr>
        <w:t>Покупатель</w:t>
      </w:r>
      <w:r>
        <w:rPr>
          <w:bCs/>
          <w:i/>
          <w:spacing w:val="-2"/>
          <w:sz w:val="24"/>
        </w:rPr>
        <w:fldChar w:fldCharType="end"/>
      </w:r>
      <w:r>
        <w:rPr>
          <w:bCs/>
          <w:spacing w:val="-2"/>
          <w:sz w:val="24"/>
        </w:rPr>
        <w:t xml:space="preserve"> обязан предоставить  </w:t>
      </w:r>
      <w:r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>
        <w:rPr>
          <w:bCs/>
          <w:i/>
          <w:spacing w:val="-2"/>
          <w:sz w:val="24"/>
        </w:rPr>
        <w:instrText xml:space="preserve"> FORMTEXT </w:instrText>
      </w:r>
      <w:r>
        <w:rPr>
          <w:bCs/>
          <w:i/>
          <w:spacing w:val="-2"/>
          <w:sz w:val="24"/>
        </w:rPr>
      </w:r>
      <w:r>
        <w:rPr>
          <w:bCs/>
          <w:i/>
          <w:spacing w:val="-2"/>
          <w:sz w:val="24"/>
        </w:rPr>
        <w:fldChar w:fldCharType="separate"/>
      </w:r>
      <w:r>
        <w:rPr>
          <w:bCs/>
          <w:i/>
          <w:noProof/>
          <w:spacing w:val="-2"/>
          <w:sz w:val="24"/>
        </w:rPr>
        <w:t>Продавцу</w:t>
      </w:r>
      <w:r>
        <w:rPr>
          <w:bCs/>
          <w:i/>
          <w:spacing w:val="-2"/>
          <w:sz w:val="24"/>
        </w:rPr>
        <w:fldChar w:fldCharType="end"/>
      </w:r>
      <w:r>
        <w:rPr>
          <w:sz w:val="24"/>
        </w:rPr>
        <w:t xml:space="preserve"> </w:t>
      </w:r>
      <w:r>
        <w:rPr>
          <w:bCs/>
          <w:spacing w:val="-2"/>
          <w:sz w:val="24"/>
        </w:rPr>
        <w:t xml:space="preserve">подтверждение </w:t>
      </w:r>
      <w:r>
        <w:rPr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>
        <w:rPr>
          <w:bCs/>
          <w:spacing w:val="-2"/>
          <w:sz w:val="24"/>
        </w:rPr>
        <w:t xml:space="preserve"> согласно Приложению № </w:t>
      </w:r>
      <w:r>
        <w:rPr>
          <w:sz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>
        <w:rPr>
          <w:sz w:val="24"/>
          <w:highlight w:val="lightGray"/>
        </w:rPr>
        <w:instrText xml:space="preserve"> FORMTEXT </w:instrText>
      </w:r>
      <w:r>
        <w:rPr>
          <w:sz w:val="24"/>
          <w:highlight w:val="lightGray"/>
        </w:rPr>
      </w:r>
      <w:r>
        <w:rPr>
          <w:sz w:val="24"/>
          <w:highlight w:val="lightGray"/>
        </w:rPr>
        <w:fldChar w:fldCharType="separate"/>
      </w:r>
      <w:r>
        <w:rPr>
          <w:noProof/>
          <w:sz w:val="24"/>
          <w:highlight w:val="lightGray"/>
        </w:rPr>
        <w:t>2</w:t>
      </w:r>
      <w:r>
        <w:rPr>
          <w:sz w:val="24"/>
          <w:highlight w:val="lightGray"/>
        </w:rPr>
        <w:fldChar w:fldCharType="end"/>
      </w:r>
      <w:r>
        <w:rPr>
          <w:sz w:val="24"/>
        </w:rPr>
        <w:t xml:space="preserve"> </w:t>
      </w:r>
      <w:r>
        <w:rPr>
          <w:bCs/>
          <w:spacing w:val="-2"/>
          <w:sz w:val="24"/>
        </w:rPr>
        <w:t xml:space="preserve">к настоящему </w:t>
      </w:r>
      <w:r>
        <w:rPr>
          <w:sz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>
        <w:rPr>
          <w:sz w:val="24"/>
        </w:rPr>
        <w:instrText xml:space="preserve"> FORMTEXT </w:instrText>
      </w:r>
      <w:r>
        <w:rPr>
          <w:sz w:val="24"/>
        </w:rPr>
      </w:r>
      <w:r>
        <w:rPr>
          <w:sz w:val="24"/>
        </w:rPr>
        <w:fldChar w:fldCharType="separate"/>
      </w:r>
      <w:r>
        <w:rPr>
          <w:noProof/>
          <w:sz w:val="24"/>
        </w:rPr>
        <w:t>Приложению к Договору</w:t>
      </w:r>
      <w:r>
        <w:rPr>
          <w:sz w:val="24"/>
        </w:rPr>
        <w:fldChar w:fldCharType="end"/>
      </w:r>
      <w:r>
        <w:rPr>
          <w:bCs/>
          <w:spacing w:val="-2"/>
          <w:sz w:val="24"/>
        </w:rPr>
        <w:t>.</w:t>
      </w:r>
    </w:p>
    <w:p w:rsidR="002812AD" w:rsidRDefault="00F230AC">
      <w:pPr>
        <w:pStyle w:val="af"/>
        <w:numPr>
          <w:ilvl w:val="0"/>
          <w:numId w:val="1"/>
        </w:numPr>
        <w:ind w:left="0" w:firstLine="0"/>
        <w:jc w:val="both"/>
        <w:rPr>
          <w:sz w:val="24"/>
        </w:rPr>
      </w:pPr>
      <w:r>
        <w:rPr>
          <w:bCs/>
          <w:i/>
          <w:spacing w:val="-2"/>
          <w:sz w:val="24"/>
        </w:rPr>
        <w:lastRenderedPageBreak/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bCs/>
          <w:i/>
          <w:spacing w:val="-2"/>
          <w:sz w:val="24"/>
        </w:rPr>
        <w:instrText xml:space="preserve"> FORMTEXT </w:instrText>
      </w:r>
      <w:r>
        <w:rPr>
          <w:bCs/>
          <w:i/>
          <w:spacing w:val="-2"/>
          <w:sz w:val="24"/>
        </w:rPr>
      </w:r>
      <w:r>
        <w:rPr>
          <w:bCs/>
          <w:i/>
          <w:spacing w:val="-2"/>
          <w:sz w:val="24"/>
        </w:rPr>
        <w:fldChar w:fldCharType="separate"/>
      </w:r>
      <w:r>
        <w:rPr>
          <w:bCs/>
          <w:i/>
          <w:noProof/>
          <w:spacing w:val="-2"/>
          <w:sz w:val="24"/>
        </w:rPr>
        <w:t>Покупатель</w:t>
      </w:r>
      <w:r>
        <w:rPr>
          <w:bCs/>
          <w:i/>
          <w:spacing w:val="-2"/>
          <w:sz w:val="24"/>
        </w:rPr>
        <w:fldChar w:fldCharType="end"/>
      </w:r>
      <w:r>
        <w:rPr>
          <w:bCs/>
          <w:i/>
          <w:spacing w:val="-2"/>
          <w:sz w:val="24"/>
        </w:rPr>
        <w:t xml:space="preserve"> </w:t>
      </w:r>
      <w:r>
        <w:rPr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2812AD" w:rsidRDefault="00F230AC">
      <w:pPr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если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>будет привлечен к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ответственности в виде штрафов, наложенных государственными органами за нарушение </w:t>
      </w:r>
      <w:r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настоящей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либо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понесет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настоящей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обязан возместить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2812AD" w:rsidRDefault="00F230AC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.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14.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случае отказа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от предоставления Информации, согласно п. 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настоящей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фактического непредставления такой Информации, предоставления Информации с нарушением сроков, установленных в настоящей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е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Оговорке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или предоставления недостоверной Информации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2812AD" w:rsidRDefault="00F230AC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5.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15.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случае предоставления Информации не в полном объеме (т.е. непредставление какой-либо информации, указанной в форме (Приложение № 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направляет повторный запрос о предоставлении Информации по форме, указанной в п. 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настоящей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2812AD" w:rsidRDefault="00F230AC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6.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16.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 случае получения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Покупателем"/>
            </w:textInput>
          </w:ffData>
        </w:fldChar>
      </w:r>
      <w:bookmarkStart w:id="2" w:name="ТекстовоеПоле23"/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Покупателем</w:t>
      </w:r>
      <w:r>
        <w:fldChar w:fldCharType="end"/>
      </w:r>
      <w:bookmarkEnd w:id="2"/>
      <w:r>
        <w:rPr>
          <w:rFonts w:ascii="Times New Roman" w:hAnsi="Times New Roman" w:cs="Times New Roman"/>
          <w:sz w:val="24"/>
          <w:szCs w:val="24"/>
          <w:lang w:val="ru-RU"/>
        </w:rPr>
        <w:t xml:space="preserve">, его аффилированными лицами, работниками или посредниками,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>Оговорка №2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 сохранности сведений конфиденциального характера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1. Для целей настоящей статьи термин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Раскрывающая сторона»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«Получающая Сторона»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Информацией, между ПАО «НК «Роснефть», его Аффилированными лицами и пользователями Системы;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«Съемные носители информации»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«Конфиденциальность информации»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«Конфиденциальная Информация»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третьим лицам, не предназначенную для широкого распространения и/или использования неограниченным кругом лиц;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третьим лицам, не предназначенную для широкого распространения и/или использования неограниченным кругом лиц;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«Режим Конфиденциальности»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правовые, организационные, технические и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>иные принимаемые меры по охране информации, отнесенной к конфиденциальной.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</w:r>
    </w:p>
    <w:p w:rsidR="002812AD" w:rsidRDefault="007F6D7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2.5"/>
            </w:textInput>
          </w:ffData>
        </w:fldChar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ru-RU"/>
        </w:rPr>
        <w:t>2.5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r w:rsidR="00F230A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Получающая Сторона соглашается, что,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>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4. По требованию Раскрывающей Стороны передача Конфиденциальной Информации оформляется Актом приёма-передачи (Приложение №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 к настоящему Приложению к Договору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3 к настоящему Приложению к Договору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5.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упущенная выгода возмещению не подлежит.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упущенная выгода возмещению не подлежит.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6. Обязательства Получающей Стороны применительно к конкретной Конфиденциальной Информации, предоставляемой по настоящему Договору, действуют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1"/>
            <w:enabled/>
            <w:calcOnExit w:val="0"/>
            <w:textInput>
              <w:default w:val="до наступления наиболее поздней из следующих дат"/>
            </w:textInput>
          </w:ffData>
        </w:fldChar>
      </w:r>
      <w:bookmarkStart w:id="3" w:name="ТекстовоеПоле1"/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до наступления наиболее поздней из следующих дат</w:t>
      </w:r>
      <w:r>
        <w:fldChar w:fldCharType="end"/>
      </w:r>
      <w:bookmarkEnd w:id="3"/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2"/>
            <w:enabled/>
            <w:calcOnExit w:val="0"/>
            <w:textInput>
              <w:default w:val=" (применимо при наличии вариативности нижеуказанных условий)"/>
            </w:textInput>
          </w:ffData>
        </w:fldChar>
      </w:r>
      <w:bookmarkStart w:id="4" w:name="ТекстовоеПоле2"/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(применимо при наличии вариативности нижеуказанных условий)</w:t>
      </w:r>
      <w:r>
        <w:fldChar w:fldCharType="end"/>
      </w:r>
      <w:bookmarkEnd w:id="4"/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: 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(1)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3 года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 даты предоставления соответствующей Конфиденциальной Информации Получающей Стороне (её Представителям);</w:t>
      </w:r>
    </w:p>
    <w:p w:rsidR="002812AD" w:rsidRDefault="00930E9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3"/>
            <w:enabled/>
            <w:calcOnExit w:val="0"/>
            <w:textInput>
              <w:default w:val="2) 0 года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</w:textInput>
          </w:ffData>
        </w:fldChar>
      </w:r>
      <w:bookmarkStart w:id="5" w:name="ТекстовоеПоле3"/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2) 0 года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5"/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4"/>
            <w:enabled/>
            <w:calcOnExit w:val="0"/>
            <w:textInput>
              <w:default w:val=" в рамках которых планируется Раскрытие Конфиденциальной Информации "/>
            </w:textInput>
          </w:ffData>
        </w:fldChar>
      </w:r>
      <w:bookmarkStart w:id="6" w:name="ТекстовоеПоле4"/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в рамках которых планируется Раскрытие Конфиденциальной Информации </w:t>
      </w:r>
      <w:r w:rsidR="00F230AC">
        <w:fldChar w:fldCharType="end"/>
      </w:r>
      <w:bookmarkEnd w:id="6"/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пп. 2 применим только для Договоров, по которым предполагаются дальнейшие переговоры)"/>
            </w:textInput>
          </w:ffData>
        </w:fldChar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F230AC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(пп. 2 применим только для Договоров, по которым предполагаются дальнейшие переговоры)</w:t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2812AD" w:rsidRDefault="00930E9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5"/>
            <w:enabled/>
            <w:calcOnExit w:val="0"/>
            <w:textInput>
              <w:default w:val="(3) 0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</w:textInput>
          </w:ffData>
        </w:fldChar>
      </w:r>
      <w:bookmarkStart w:id="7" w:name="ТекстовоеПоле5"/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(3) 0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7"/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6"/>
            <w:enabled/>
            <w:calcOnExit w:val="0"/>
            <w:textInput>
              <w:default w:val=" в отношении которого Стороны заключили юридически обязывающее соглашение "/>
            </w:textInput>
          </w:ffData>
        </w:fldChar>
      </w:r>
      <w:bookmarkStart w:id="8" w:name="ТекстовоеПоле6"/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в отношении которого Стороны заключили юридически обязывающее соглашение </w:t>
      </w:r>
      <w:r w:rsidR="00F230AC">
        <w:fldChar w:fldCharType="end"/>
      </w:r>
      <w:bookmarkEnd w:id="8"/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пп. 3 применим только для Договоров/Соглашений, по которым предполагаются дальнейшие переговоры)"/>
            </w:textInput>
          </w:ffData>
        </w:fldChar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(пп. 3 применим только для Договоров/Соглашений, по которым предполагаются дальнейшие переговоры)</w:t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№3</w:t>
      </w:r>
    </w:p>
    <w:p w:rsidR="002812AD" w:rsidRDefault="00F230AC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Оговорка о возможности подписания документов электронной подписью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Настоящий Договор (дополнительное соглашение к нему</w:t>
      </w:r>
      <w:r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117"/>
            <w:enabled/>
            <w:calcOnExit w:val="0"/>
            <w:textInput>
              <w:default w:val=", спецификация к нему)"/>
            </w:textInput>
          </w:ffData>
        </w:fldChar>
      </w:r>
      <w:bookmarkStart w:id="9" w:name="ТекстовоеПоле117"/>
      <w:r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lang w:val="ru-RU"/>
        </w:rPr>
      </w:r>
      <w:r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lang w:val="ru-RU"/>
        </w:rPr>
        <w:t>, спецификация к нему)</w:t>
      </w:r>
      <w:r>
        <w:fldChar w:fldCharType="end"/>
      </w:r>
      <w:bookmarkEnd w:id="9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lastRenderedPageBreak/>
        <w:t>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</w:t>
      </w:r>
      <w:r w:rsidR="00930E9B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1.2.643.3.241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."/>
            </w:textInput>
          </w:ffData>
        </w:fldChar>
      </w:r>
      <w:r w:rsidR="00930E9B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930E9B">
        <w:rPr>
          <w:rFonts w:ascii="Times New Roman" w:hAnsi="Times New Roman"/>
          <w:i/>
          <w:sz w:val="24"/>
          <w:szCs w:val="24"/>
          <w:lang w:val="ru-RU"/>
        </w:rPr>
      </w:r>
      <w:r w:rsidR="00930E9B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930E9B">
        <w:rPr>
          <w:rFonts w:ascii="Times New Roman" w:hAnsi="Times New Roman"/>
          <w:i/>
          <w:noProof/>
          <w:sz w:val="24"/>
          <w:szCs w:val="24"/>
          <w:lang w:val="ru-RU"/>
        </w:rPr>
        <w:t>, имеющий идентификатор OID 1.2.643.3.241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нему).</w:t>
      </w:r>
      <w:r w:rsidR="00930E9B">
        <w:rPr>
          <w:rFonts w:ascii="Times New Roman" w:hAnsi="Times New Roman"/>
          <w:i/>
          <w:sz w:val="24"/>
          <w:szCs w:val="24"/>
          <w:lang w:val="ru-RU"/>
        </w:rPr>
        <w:fldChar w:fldCharType="end"/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 случае подписания Договора (дополнительного соглашения к нему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8"/>
            <w:enabled/>
            <w:calcOnExit w:val="0"/>
            <w:textInput>
              <w:default w:val=", спецификации к нему)"/>
            </w:textInput>
          </w:ffData>
        </w:fldChar>
      </w:r>
      <w:bookmarkStart w:id="10" w:name="ТекстовоеПоле118"/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>
        <w:fldChar w:fldCharType="end"/>
      </w:r>
      <w:bookmarkEnd w:id="10"/>
      <w:r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подписание Договора (дополнительного соглашения к нему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Сторонами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23"/>
            <w:enabled/>
            <w:calcOnExit w:val="0"/>
            <w:textInput>
              <w:default w:val="/Покупателем"/>
            </w:textInput>
          </w:ffData>
        </w:fldChar>
      </w:r>
      <w:bookmarkStart w:id="11" w:name="ТекстовоеПоле123"/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/Покупателем</w:t>
      </w:r>
      <w:r>
        <w:fldChar w:fldCharType="end"/>
      </w:r>
      <w:bookmarkEnd w:id="11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&quot; (далее - ЭТП) адрес в сети интернет https://rn.tektorg.ru [для закупок]/в КИС ПАО &quot;НК &quot;Роснефть&quot; на базе SAP R/3 (далее - КИС SAP РН) [для внутригрупповых договоров]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  <w:highlight w:val="lightGray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  <w:highlight w:val="lightGray"/>
        </w:rPr>
      </w:r>
      <w:r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на электронной торговой площадке ЗАО "ТЭК-Торг" в Секции "Закупочные процедуры" (далее - ЭТП) адрес в сети интернет 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https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://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rn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.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tektorg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.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ru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 [для закупок]/в КИС ПАО "НК "Роснефть" на базе 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SAP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 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R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/3 (далее - КИС 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SAP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 РН) [для внутригрупповых договоров]</w:t>
      </w:r>
      <w:r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Подписанный с использованием вышеуказанной ЭП настоящий Договор (дополнительное соглашение к нему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я к нему)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спецификация к нему)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/Покупателя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/Покупателя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2812AD" w:rsidRDefault="00F230AC">
      <w:pPr>
        <w:pStyle w:val="af7"/>
        <w:tabs>
          <w:tab w:val="left" w:pos="113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2812AD" w:rsidRDefault="00F230AC">
      <w:pPr>
        <w:pStyle w:val="af7"/>
        <w:tabs>
          <w:tab w:val="left" w:pos="113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 случае подписания настоящего Договора (дополнительного соглашения к нему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экземпляр настоящего Договора (дополнительного соглашения к нему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ТП адрес в сети интернет https://rn.tektorg.ru [для закупок]/в КИС SAP РН  [для внутригрупповых договоров]"/>
            </w:textInput>
          </w:ffData>
        </w:fldChar>
      </w:r>
      <w:bookmarkStart w:id="12" w:name="ТекстовоеПоле116"/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на ЭТП адрес в сети интернет </w:t>
      </w:r>
      <w:r>
        <w:rPr>
          <w:rFonts w:ascii="Times New Roman" w:hAnsi="Times New Roman" w:cs="Times New Roman"/>
          <w:i/>
          <w:noProof/>
          <w:sz w:val="24"/>
          <w:szCs w:val="24"/>
        </w:rPr>
        <w:t>https</w:t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://</w:t>
      </w:r>
      <w:r>
        <w:rPr>
          <w:rFonts w:ascii="Times New Roman" w:hAnsi="Times New Roman" w:cs="Times New Roman"/>
          <w:i/>
          <w:noProof/>
          <w:sz w:val="24"/>
          <w:szCs w:val="24"/>
        </w:rPr>
        <w:t>rn</w:t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i/>
          <w:noProof/>
          <w:sz w:val="24"/>
          <w:szCs w:val="24"/>
        </w:rPr>
        <w:t>tektorg</w:t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i/>
          <w:noProof/>
          <w:sz w:val="24"/>
          <w:szCs w:val="24"/>
        </w:rPr>
        <w:t>ru</w:t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 [для закупок]/в КИС </w:t>
      </w:r>
      <w:r>
        <w:rPr>
          <w:rFonts w:ascii="Times New Roman" w:hAnsi="Times New Roman" w:cs="Times New Roman"/>
          <w:i/>
          <w:noProof/>
          <w:sz w:val="24"/>
          <w:szCs w:val="24"/>
        </w:rPr>
        <w:t>SAP</w:t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 РН  [для внутригрупповых договоров]</w:t>
      </w:r>
      <w:r>
        <w:fldChar w:fldCharType="end"/>
      </w:r>
      <w:bookmarkEnd w:id="12"/>
      <w:r>
        <w:rPr>
          <w:rFonts w:ascii="Times New Roman" w:hAnsi="Times New Roman" w:cs="Times New Roman"/>
          <w:sz w:val="24"/>
          <w:szCs w:val="24"/>
          <w:lang w:val="ru-RU"/>
        </w:rPr>
        <w:t xml:space="preserve"> с возможностью доступа к электронному документу каждой из Сторон.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 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а ЭТП [для закупок]/в КИС SAP РН) [для внутригрупповых договоров]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на ЭТП [для закупок]/в КИС SAP РН) [для внутригрупповых договоров]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2812AD" w:rsidRDefault="00F230AC">
      <w:pPr>
        <w:pStyle w:val="af7"/>
        <w:widowControl/>
        <w:numPr>
          <w:ilvl w:val="2"/>
          <w:numId w:val="4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2812AD" w:rsidRDefault="00F230AC">
      <w:pPr>
        <w:pStyle w:val="af7"/>
        <w:widowControl/>
        <w:numPr>
          <w:ilvl w:val="2"/>
          <w:numId w:val="4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2812AD" w:rsidRDefault="00F230AC">
      <w:pPr>
        <w:pStyle w:val="af7"/>
        <w:widowControl/>
        <w:numPr>
          <w:ilvl w:val="2"/>
          <w:numId w:val="4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</w:t>
      </w: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мер обеспечения безопасности для недопущения нарушений конфиденциальности ключа ЭП (компрометации ключа ЭП).</w:t>
      </w: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№4</w:t>
      </w:r>
    </w:p>
    <w:p w:rsidR="002812AD" w:rsidRDefault="00F230AC">
      <w:pPr>
        <w:tabs>
          <w:tab w:val="left" w:pos="1547"/>
        </w:tabs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Оговорка об электронном документообороте</w:t>
      </w:r>
    </w:p>
    <w:p w:rsidR="002812AD" w:rsidRDefault="00F230AC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 (ЭД)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электронно-цифровой форме. Электронный документ может быть формализованным и неформализованным.</w:t>
      </w:r>
    </w:p>
    <w:p w:rsidR="002812AD" w:rsidRDefault="00F230AC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Формализованный электронный документ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формате 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xml</w:t>
      </w:r>
      <w:r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созданный по форме, утвержденной или рекомендованной Федеральной налоговой службой России.</w:t>
      </w:r>
    </w:p>
    <w:p w:rsidR="002812AD" w:rsidRDefault="00F230AC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Неформализованный электронный документ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произвольной форме, подписываемый участниками электронного документооборота и не относящийся к формализованным электронным документам, или разработанный и согласованный участниками электронного документооборота в соответствии с требованиями действующего законодательства.</w:t>
      </w:r>
    </w:p>
    <w:p w:rsidR="002812AD" w:rsidRDefault="00F230AC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Электронная подпись (ЭП)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2812AD" w:rsidRDefault="00F230AC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Квалифицированная ЭП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вид усиленной электронной подписи, ключ проверки которой указан в квалифицированном сертификате, выданном аккредитованным удостоверяющим центром.</w:t>
      </w:r>
    </w:p>
    <w:p w:rsidR="002812AD" w:rsidRDefault="00F230AC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документооборот (ЭДО)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процесс обмена электронными документами, подписанными квалифицированной ЭП, между Сторонами.</w:t>
      </w:r>
    </w:p>
    <w:p w:rsidR="002812AD" w:rsidRDefault="00F230AC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Оператор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:rsidR="002812AD" w:rsidRDefault="00F230AC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Направляющая Сторона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направляющая документ в электронном виде по телекоммуникационным каналам связи другой Стороне.</w:t>
      </w:r>
    </w:p>
    <w:p w:rsidR="002812AD" w:rsidRDefault="00F230AC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Получающая Сторона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получающая от Направляющей Стороны документ в электронном виде по телекоммуникационным каналам связи.</w:t>
      </w:r>
    </w:p>
    <w:p w:rsidR="002812AD" w:rsidRDefault="00F230AC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Документ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общее название документов, которыми обмениваются Стороны настоящего Соглашения.</w:t>
      </w:r>
    </w:p>
    <w:p w:rsidR="002812AD" w:rsidRDefault="00F230AC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Сертификат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федеральным органом исполнительной власти, уполномоченным в сфере использования электронной подписи.</w:t>
      </w:r>
    </w:p>
    <w:p w:rsidR="002812AD" w:rsidRDefault="00F230AC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Удостоверяющий центр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доверенная организация, которая имеет право выпускать сертификаты электронной подписи юридическим и физическим лицам.</w:t>
      </w:r>
    </w:p>
    <w:p w:rsidR="002812AD" w:rsidRDefault="00F230AC">
      <w:pPr>
        <w:widowControl/>
        <w:numPr>
          <w:ilvl w:val="0"/>
          <w:numId w:val="5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Настоящим Стороны устанавливают порядок ЭДО Документами, перечень и форматы которых приведены в Приложении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Приложению к Договору.</w:t>
      </w:r>
    </w:p>
    <w:p w:rsidR="002812AD" w:rsidRDefault="00F230AC">
      <w:pPr>
        <w:widowControl/>
        <w:numPr>
          <w:ilvl w:val="1"/>
          <w:numId w:val="5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Стороны соглашаются признавать полученные (направленные) электронные документы, перечень и форматы которых приведены в Приложении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Приложению к Договору, равнозначными аналогичным документам на бумажных носителях.</w:t>
      </w:r>
    </w:p>
    <w:p w:rsidR="002812AD" w:rsidRDefault="00F230AC">
      <w:pPr>
        <w:widowControl/>
        <w:numPr>
          <w:ilvl w:val="1"/>
          <w:numId w:val="5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Электронный документооборот Стороны осуществляют в соответствии с Гражданским кодексом Российской Федерации, Федеральным законом от 06.04.2011 № 63-ФЗ «Об электронной подписи», Федеральным законом от 06.12.2011 № 402-ФЗ «О бухгалтерском учете», приказом Минфина РФ от 05.02.2021 № 14Н и иными нормативно-правовыми актами.</w:t>
      </w:r>
    </w:p>
    <w:p w:rsidR="002812AD" w:rsidRDefault="00F230AC">
      <w:pPr>
        <w:widowControl/>
        <w:numPr>
          <w:ilvl w:val="1"/>
          <w:numId w:val="5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для организации ЭДО используют квалифицированную электронную подпись, что предполагает получение Стороной-1 и Стороной-2 сертификатов (включая данные о владельце и открытый ключ проверки) электронной подписи в аккредитованном удостоверяющем центре в соответствии с нормами Закона № 63-ФЗ (далее - «УЦ»).</w:t>
      </w:r>
    </w:p>
    <w:p w:rsidR="002812AD" w:rsidRDefault="00F230AC">
      <w:pPr>
        <w:widowControl/>
        <w:numPr>
          <w:ilvl w:val="1"/>
          <w:numId w:val="5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подписанием собственноручной подписью.</w:t>
      </w:r>
    </w:p>
    <w:p w:rsidR="002812AD" w:rsidRDefault="00F230AC">
      <w:pPr>
        <w:widowControl/>
        <w:numPr>
          <w:ilvl w:val="1"/>
          <w:numId w:val="5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осуществлении обмена электронными документами Стороны используют как форматы документов, которые утверждены приказами ФНС России (формализованные документы), так и согласованные между собой форматы документов (неформализованные документы).</w:t>
      </w:r>
    </w:p>
    <w:p w:rsidR="002812AD" w:rsidRDefault="00F230AC">
      <w:pPr>
        <w:widowControl/>
        <w:numPr>
          <w:ilvl w:val="1"/>
          <w:numId w:val="5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Выставление и получение документов в электронном виде по телекоммуникационным каналам связи осуществляется Сторонами в незашифрованном виде.</w:t>
      </w:r>
    </w:p>
    <w:p w:rsidR="002812AD" w:rsidRDefault="00F230AC">
      <w:pPr>
        <w:widowControl/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Подписанный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 помощью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квалифицированной ЭП электронный документ признается равнозначным аналогичному, подписанному собственноручно документу на бумажном носителе,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2812AD" w:rsidRDefault="00F230AC">
      <w:pPr>
        <w:tabs>
          <w:tab w:val="left" w:pos="1429"/>
        </w:tabs>
        <w:spacing w:before="120" w:after="120" w:line="276" w:lineRule="auto"/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подтверждена действительность сертификата квалифицированной ЭП с помощью которой подписан данный электронный документ, на дату подписания документа;</w:t>
      </w:r>
    </w:p>
    <w:p w:rsidR="002812AD" w:rsidRDefault="00F230AC">
      <w:pPr>
        <w:tabs>
          <w:tab w:val="left" w:pos="1529"/>
        </w:tabs>
        <w:spacing w:before="120" w:after="120" w:line="276" w:lineRule="auto"/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документ.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соблюдении условий, приведенных выше в п. 2,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Стороной-1 может являться в том числе ее квалифицированная ЭП с идентификатором подписанного документа, т.е. без повторного приложения самого документа, подписанного Стороной-2.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Каждая из Сторон несет ответственность за обеспечение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конфиденциальности ключей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квалифицированной ЭП, недопущение использования принадлежащих ей ключей без ее согласия.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обмене документами на бумажном носителе Стороны руководствуются положениями Договора, к которому относится Документ, либо в связи с исполнением которого он направляется.</w:t>
      </w:r>
    </w:p>
    <w:p w:rsidR="002812AD" w:rsidRDefault="00F230AC">
      <w:pPr>
        <w:widowControl/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не позднее 15 (пятнадцать) дней после подписания настоящего Соглашения обязуются за свой счет получить сертификаты квалифицированной ЭП.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начала осуществления обмена электронными документами Стороны должны заключить договор об ЭДО с Оператором электронного документооборота, оформить и представить Оператору заявление об участии в ЭДО, а также получить у Оператора идентификатор участника обмена, реквизиты доступа и другие необходимые данные.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изменения учетных данных, содержащихся в заявлении об участии в ЭДО в электронном виде по телекоммуникационным каналам связи, Сторона не позднее 3 (трех) рабочих дней со дня соответствующего изменения представляет Оператору заявление, а также уведомляет другую Сторону о внесении изменений в ранее сообщенные данные.</w:t>
      </w:r>
    </w:p>
    <w:p w:rsidR="002812AD" w:rsidRDefault="00F230AC">
      <w:pPr>
        <w:widowControl/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использовании квалифицированных электронных подписей Стороны настоящего соглашения обязаны: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 использовать Ключ электронной подписи при наличии оснований полагать, что конфиденциальность данного Ключа нарушена;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об ЭП средства электронной подписи.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2812AD" w:rsidRDefault="00F230AC">
      <w:pPr>
        <w:widowControl/>
        <w:numPr>
          <w:ilvl w:val="0"/>
          <w:numId w:val="6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2812AD" w:rsidRDefault="00F230AC">
      <w:pPr>
        <w:widowControl/>
        <w:numPr>
          <w:ilvl w:val="0"/>
          <w:numId w:val="6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2812AD" w:rsidRDefault="00F230AC">
      <w:pPr>
        <w:widowControl/>
        <w:numPr>
          <w:ilvl w:val="0"/>
          <w:numId w:val="6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Имеется положительный результат проверки принадлежности владельцу Сертификата,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лица, подписавшего электронный документ;</w:t>
      </w:r>
    </w:p>
    <w:p w:rsidR="002812AD" w:rsidRDefault="00F230AC">
      <w:pPr>
        <w:widowControl/>
        <w:numPr>
          <w:ilvl w:val="0"/>
          <w:numId w:val="6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используется с учетом ограничений, содержащихся в Сертификате лица, подписывающего электронный документ (если такие ограничения установлены).</w:t>
      </w:r>
    </w:p>
    <w:p w:rsidR="002812AD" w:rsidRDefault="00F230AC">
      <w:pPr>
        <w:widowControl/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выставлении и получении счетов-фактур Стороны руководствуются порядком, закрепленным в приказе Минфина РФ от 05.02.2021 № 14Н.</w:t>
      </w:r>
    </w:p>
    <w:p w:rsidR="002812AD" w:rsidRDefault="00F230AC">
      <w:pPr>
        <w:widowControl/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Стороны вступают в переговоры в целях определения возможности дальнейшего применения ЭДО на основании настоящего Соглашения.</w:t>
      </w:r>
    </w:p>
    <w:p w:rsidR="002812AD" w:rsidRDefault="00F230AC">
      <w:pPr>
        <w:widowControl/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2812AD" w:rsidRDefault="00F230AC">
      <w:pPr>
        <w:widowControl/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настоящего Соглашения оставляют за собой право в любой момент ввести в электронный документооборот любые иные формализованные и неформализованные электронные документы, прямо не указанные в Приложении 1 к настоящему Соглашению, и применять при обмене такими документами правила, установленные настоящим Соглашением.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Степень конфиденциальности информации, передаваемой в соответствии с положениями настоящего Соглашения, определяется в договоре, к которому относится Документ, либо в связи с исполнением которого он направляется.</w:t>
      </w:r>
    </w:p>
    <w:p w:rsidR="002812AD" w:rsidRDefault="00F230AC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№5</w:t>
      </w:r>
    </w:p>
    <w:p w:rsidR="002812AD" w:rsidRDefault="00F230AC">
      <w:pPr>
        <w:tabs>
          <w:tab w:val="left" w:pos="9390"/>
        </w:tabs>
        <w:spacing w:before="120" w:after="120" w:line="276" w:lineRule="auto"/>
        <w:ind w:left="360"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Оговорка о соблюдении требований локальных нормативных документов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исполнении обязательств, предусмотренных Договором,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соблюдать требования локальных нормативных документов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(далее - ЛНД), переданных в соответствии с настоящей Оговоркой.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Передача ЛНД оформляется Актом приема-передачи ЛНД по форме Приложения 5 к настоящему Приложению к Договору, который подписывается Сторонами в 2 (двух) экземплярах (по одному экземпляру для каждой из Сторон).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r w:rsidR="00930E9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OF@rn-burenie.rosneft.ru"/>
            </w:textInput>
          </w:ffData>
        </w:fldChar>
      </w:r>
      <w:r w:rsidR="00930E9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30E9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30E9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30E9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OF@rn-burenie.rosneft.ru</w:t>
      </w:r>
      <w:r w:rsidR="00930E9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; </w:t>
      </w:r>
      <w:r w:rsidR="00930E9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sgs.engels@mail.ru"/>
            </w:textInput>
          </w:ffData>
        </w:fldChar>
      </w:r>
      <w:r w:rsidR="00930E9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30E9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30E9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30E9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sgs.engels@mail.ru</w:t>
      </w:r>
      <w:r w:rsidR="00930E9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соглашаются, что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Акту приема-передачи ЛНД без заключения дополнительного соглашения к Договору.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подлежащих соблюдению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уведомить об этом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письмом, составленным по форме Приложения 6 к настоящему Приложению к Договору.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С даты получения письма (уведомления) данные ЛНД становятся обязательными для соблюдения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Подписание Акта приема-передачи ЛНД в таких случаях не требуется.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Передаче в соответствии с настоящим Приложением подлежат копии ЛНД: электронные копии или копии на бумажном носителе – по выбору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оставляет за собой право определения способа передачи копий ЛНД из следующих возможных:</w:t>
      </w:r>
    </w:p>
    <w:p w:rsidR="002812AD" w:rsidRDefault="00F230AC">
      <w:pPr>
        <w:widowControl/>
        <w:numPr>
          <w:ilvl w:val="1"/>
          <w:numId w:val="8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:rsidR="002812AD" w:rsidRDefault="00F230AC">
      <w:pPr>
        <w:widowControl/>
        <w:numPr>
          <w:ilvl w:val="1"/>
          <w:numId w:val="8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передача электронного носителя</w:t>
      </w:r>
      <w:r>
        <w:rPr>
          <w:rFonts w:ascii="Times New Roman" w:eastAsia="Calibri" w:hAnsi="Times New Roman" w:cs="Times New Roman"/>
          <w:sz w:val="24"/>
          <w:szCs w:val="24"/>
          <w:vertAlign w:val="superscript"/>
          <w:lang w:val="ru-RU"/>
        </w:rPr>
        <w:footnoteReference w:id="1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, содержащего электронные копии ЛНД, защищённые от изменения;</w:t>
      </w:r>
    </w:p>
    <w:p w:rsidR="002812AD" w:rsidRDefault="00F230AC">
      <w:pPr>
        <w:widowControl/>
        <w:numPr>
          <w:ilvl w:val="1"/>
          <w:numId w:val="8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электронных копий ЛНД по электронной почте – направляются защищённые от изменения электронные копии ЛНД в порядке, установленном пунктом 3 настоящего Приложения;</w:t>
      </w:r>
    </w:p>
    <w:p w:rsidR="002812AD" w:rsidRDefault="00F230AC">
      <w:pPr>
        <w:widowControl/>
        <w:numPr>
          <w:ilvl w:val="1"/>
          <w:numId w:val="8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предоставление временного доступа работникам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 информационному ресурсу (информационной системе), в котором опубликованы электронные копии ЛНД – доступ предоставляется на основании письменных заявок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ознакомления с ЛНД.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ЛНД, а также дополнений и изменений к ЛНД, содержащих сведения конфиденциального характера, осуществляется только на основании Акта приема-передачи ЛНД, способами, указанными в п. 7.1, 7.2 настоящей Оговорки.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осведомлён, что ЛНД, к которым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получит доступ, являются объектом авторских прав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16 настоящей Оговорки), а также работникам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, в чьи должностные обязанности не входит исполнение обязанностей по настоящему Договору.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не копировать, не тиражировать полученные ЛНД без письменного разрешения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не предоставлять копии ЛНД или выписки из них для просмотра или использования третьим лицам (за исключением допущений, описанных в пункте 16 настоящей Оговорки)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которым не ограничен работниками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, задействованными в исполнении Договора.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Договора. 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оформить и подписать со своими работниками, задействованными в исполнении Договора, обязательства о неразглашении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и иной информации, ставшей работникам известной при исполнении обязательств по настоящему Договору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>,</w:t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до предоставления им доступа к содержанию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>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Соблюдение требований ЛНД Стороны признают существенным условием Договора и в случае нарушения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любого из переданных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имеет право требовать от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уплаты штрафа в размере </w:t>
      </w:r>
      <w:r w:rsidR="00981FD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00"/>
            </w:textInput>
          </w:ffData>
        </w:fldChar>
      </w:r>
      <w:r w:rsidR="00981FD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81FD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81FD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81FD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3000</w:t>
      </w:r>
      <w:r w:rsidR="00981FD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рублей (НДС не облагается) за каждый случай нарушения требований ЛНД, если иной 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В случае неоднократного нарушения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требований любого из переданных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в одностороннем внесудебном порядке отказаться (полностью или частично) от исполнения настоящего Договора без возмещения любых убытков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причиненных прекращением Договора, письменно уведомив об этом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менее чем за </w:t>
      </w:r>
      <w:r w:rsidR="00981FD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10"/>
            </w:textInput>
          </w:ffData>
        </w:fldChar>
      </w:r>
      <w:r w:rsidR="00981FD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81FD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81FD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81FD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10</w:t>
      </w:r>
      <w:r w:rsidR="00981FD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календарных дня до предполагаемой даты прекращения Договора.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возместить в полном объеме имущественные потери, возникшие у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связи с неисполнением и (или) ненадлежащим исполнением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и/или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 со стороны 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 со стороны 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переданных ЛНД, а также в связи с нарушением обязательств, предусмотренных пунктом 10 настоящей Оговорки</w:t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>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случае привлечения в порядке, предусмотренном Договором, для исполнения обязательств по Договору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ей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субисполнителей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 включить в заключаемые с ними договоры условия, предусмотренные настоящей Оговорки, в том числе о необходимости соблюдения требований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обеспечении 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 таких обязательств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В случае противоречия условий ЛНД условиям настоящего Договора, приоритетными являются условия Договора.</w:t>
      </w: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№6.</w:t>
      </w:r>
    </w:p>
    <w:p w:rsidR="002812AD" w:rsidRDefault="00F230AC">
      <w:pPr>
        <w:pStyle w:val="1"/>
        <w:jc w:val="center"/>
        <w:rPr>
          <w:lang w:val="ru-RU"/>
        </w:rPr>
      </w:pPr>
      <w:bookmarkStart w:id="13" w:name="_Toc99118078"/>
      <w:bookmarkStart w:id="14" w:name="_Toc8647027"/>
      <w:r>
        <w:rPr>
          <w:lang w:val="ru-RU"/>
        </w:rPr>
        <w:t>Ответственность за переуступку</w:t>
      </w:r>
      <w:bookmarkEnd w:id="13"/>
      <w:bookmarkEnd w:id="14"/>
    </w:p>
    <w:p w:rsidR="002812AD" w:rsidRDefault="002812AD">
      <w:pPr>
        <w:pStyle w:val="1"/>
        <w:jc w:val="center"/>
        <w:rPr>
          <w:lang w:val="ru-RU"/>
        </w:rPr>
      </w:pPr>
    </w:p>
    <w:p w:rsidR="002812AD" w:rsidRDefault="00F230AC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Уступка Покупателем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права требования, уступка денежного требования по договору факторинга, передача в залог права требования из ДОГОВОРА осуществляется только с письменного согласия Продавца, оформляемого путем подписания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трехстороннего уведомления/соглашения"/>
            </w:textInput>
          </w:ffData>
        </w:fldChar>
      </w:r>
      <w:bookmarkStart w:id="15" w:name="ТекстовоеПоле8"/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трехстороннего уведомления/соглашения</w:t>
      </w:r>
      <w:r>
        <w:fldChar w:fldCharType="end"/>
      </w:r>
      <w:bookmarkEnd w:id="15"/>
      <w:r>
        <w:rPr>
          <w:rFonts w:ascii="Times New Roman" w:hAnsi="Times New Roman" w:cs="Times New Roman"/>
          <w:sz w:val="24"/>
          <w:szCs w:val="24"/>
          <w:lang w:val="ru-RU"/>
        </w:rPr>
        <w:t xml:space="preserve"> между Покупателем, Продавцом и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третьей стороной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третьей стороной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812AD" w:rsidRDefault="00F230AC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В случае невыполнения Покупателем обязанности по получению письменного согласия Продавца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на уступку права требования, уступку денежного требования по Договору факторинга, передачу в залог права требования из ДОГОВОРА, Покупатель выплачивает Продавцу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штраф в размере </w:t>
      </w:r>
      <w:r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тыс. рублей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shd w:val="clear" w:color="auto" w:fill="D9D9D9"/>
        </w:rPr>
        <w:instrText>FORMTEXT</w:instrText>
      </w:r>
      <w:r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shd w:val="clear" w:color="auto" w:fill="D9D9D9"/>
        </w:rPr>
      </w:r>
      <w:r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shd w:val="clear" w:color="auto" w:fill="D9D9D9"/>
          <w:lang w:val="ru-RU"/>
        </w:rPr>
        <w:t xml:space="preserve">5% от суммы уступки, залога, но не менее 200 тыс. рублей </w:t>
      </w:r>
      <w:r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>за каждый такой факт несогласованной уступки, залога.</w:t>
      </w:r>
    </w:p>
    <w:p w:rsidR="002812AD" w:rsidRDefault="00F230AC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 Условие, указанное выше о необходимости получения </w:t>
      </w:r>
      <w:r>
        <w:rPr>
          <w:rFonts w:ascii="Times New Roman" w:hAnsi="Times New Roman" w:cs="Times New Roman"/>
          <w:sz w:val="24"/>
          <w:szCs w:val="24"/>
          <w:lang w:val="ru-RU"/>
        </w:rPr>
        <w:t>письменного согласия Продавца на уступку права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является существенным условием ДОГОВОРА. В случае невыполнения Покупателем обязательства по получению письменного согласия на </w:t>
      </w:r>
      <w:r>
        <w:rPr>
          <w:rFonts w:ascii="Times New Roman" w:hAnsi="Times New Roman" w:cs="Times New Roman"/>
          <w:sz w:val="24"/>
          <w:szCs w:val="24"/>
          <w:lang w:val="ru-RU"/>
        </w:rPr>
        <w:t>уступку права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Продавец имеет право в одностороннем внесудебном порядке отказаться от исполнения ДОГОВОРА без возмещения убытков Покупателю, причиненных прекращением ДОГОВОРА.</w:t>
      </w:r>
    </w:p>
    <w:p w:rsidR="002812AD" w:rsidRDefault="002812AD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2812AD" w:rsidRDefault="00F230AC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Оговорка №7.</w:t>
      </w:r>
    </w:p>
    <w:p w:rsidR="002812AD" w:rsidRDefault="00F230AC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иностранным гражданам.</w:t>
      </w:r>
    </w:p>
    <w:p w:rsidR="002812AD" w:rsidRDefault="002812AD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812AD" w:rsidRDefault="00F230AC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 Покупатель, привлекающий для выполнения работ/оказания услуг на территорию производственной деятельности Продавца иностранных граждан и лиц без гражданства, направляет в адрес Продавца письмо, в котором указывает:</w:t>
      </w:r>
    </w:p>
    <w:p w:rsidR="002812AD" w:rsidRDefault="00F230AC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- наличие разрешения (квот) выданного Межведомственной комиссией по регулированию миграционных процессов в </w:t>
      </w:r>
      <w:r w:rsidR="00981FDB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ренбургской области"/>
            </w:textInput>
          </w:ffData>
        </w:fldChar>
      </w:r>
      <w:r w:rsidR="00981FDB" w:rsidRPr="00981F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981FDB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981FDB" w:rsidRPr="00981F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981FDB">
        <w:rPr>
          <w:rFonts w:ascii="Times New Roman" w:hAnsi="Times New Roman" w:cs="Times New Roman"/>
          <w:sz w:val="24"/>
          <w:szCs w:val="24"/>
          <w:highlight w:val="lightGray"/>
        </w:rPr>
      </w:r>
      <w:r w:rsidR="00981FDB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981FDB" w:rsidRPr="00981F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Оренбургской области</w:t>
      </w:r>
      <w:r w:rsidR="00981FDB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на привлечение определенного количества иностранных граждан;</w:t>
      </w:r>
    </w:p>
    <w:p w:rsidR="002812AD" w:rsidRDefault="00F230AC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иностранных граждан, их паспортные данные, постоянное место прописки, вид на жительство, адрес временной регистрации, наличие разрешения на работу иностранного гражданина и сроки его действия (предоставляются заверенные копии документов кадровым аппаратом предприятия).</w:t>
      </w:r>
    </w:p>
    <w:p w:rsidR="002812AD" w:rsidRDefault="00F230AC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2. Допуск для выполнения работ/оказания услуг на территории производственной деятельности Продавца иностранных граждан и лиц без гражданства осуществляется по предъявляемых в добровольном порядке паспортам (вид на жительство), а также наличие действующего разрешения на работу.</w:t>
      </w:r>
    </w:p>
    <w:p w:rsidR="002812AD" w:rsidRDefault="00F230AC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3. В случае отсутствия вышеуказанных документов иностранные граждане на территорию производственной деятельности Продавца допущены не будут.</w:t>
      </w:r>
    </w:p>
    <w:p w:rsidR="002812AD" w:rsidRDefault="002812AD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812AD" w:rsidRDefault="00F230AC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№8.</w:t>
      </w:r>
    </w:p>
    <w:p w:rsidR="002812AD" w:rsidRDefault="00F230AC">
      <w:pPr>
        <w:pStyle w:val="1"/>
        <w:jc w:val="center"/>
        <w:rPr>
          <w:b w:val="0"/>
          <w:lang w:val="ru-RU"/>
        </w:rPr>
      </w:pPr>
      <w:bookmarkStart w:id="16" w:name="_Toc8647037"/>
      <w:bookmarkStart w:id="17" w:name="_Toc99118092"/>
      <w:r>
        <w:rPr>
          <w:lang w:val="ru-RU"/>
        </w:rPr>
        <w:t>О предоставлении бухгалтерской отчетности</w:t>
      </w:r>
      <w:bookmarkEnd w:id="16"/>
      <w:bookmarkEnd w:id="17"/>
    </w:p>
    <w:p w:rsidR="002812AD" w:rsidRDefault="002812AD">
      <w:pPr>
        <w:suppressAutoHyphens/>
        <w:autoSpaceDE w:val="0"/>
        <w:autoSpaceDN w:val="0"/>
        <w:adjustRightInd w:val="0"/>
        <w:ind w:firstLine="720"/>
        <w:jc w:val="both"/>
        <w:rPr>
          <w:lang w:val="ru-RU"/>
        </w:rPr>
      </w:pPr>
    </w:p>
    <w:p w:rsidR="002812AD" w:rsidRDefault="00F230AC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Продавец в целях достоверного представления информации о финансовом положении Покупателя вправе требовать предоставления бухгалтерской (финансовой) отчётности, а Покупатель обязан предоставить указанную информацию 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электронном/бумажном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электронном/бумажном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виде,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 письменному запросу/по запросу по электронной почте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по письменному запросу/по запросу по электронной почте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Продавца, направленному по реквизитам, указанным в ДОГОВОРЕ, в течение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 (десяти) рабочих дней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10 (десяти) рабочих дней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с даты её подписания. </w:t>
      </w:r>
    </w:p>
    <w:p w:rsidR="002812AD" w:rsidRPr="00981FDB" w:rsidRDefault="00F230AC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="00981FD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812AD" w:rsidRDefault="00F230AC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Продавца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соответствующей отметки. </w:t>
      </w:r>
    </w:p>
    <w:p w:rsidR="00981FDB" w:rsidRDefault="00981FDB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812AD" w:rsidRDefault="00F230AC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№9.</w:t>
      </w:r>
    </w:p>
    <w:p w:rsidR="002812AD" w:rsidRDefault="00F230AC">
      <w:pPr>
        <w:spacing w:before="120" w:after="24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Налоговые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оговорки</w:t>
      </w:r>
      <w:proofErr w:type="spellEnd"/>
    </w:p>
    <w:p w:rsidR="002812AD" w:rsidRDefault="00F230AC">
      <w:pPr>
        <w:widowControl/>
        <w:numPr>
          <w:ilvl w:val="0"/>
          <w:numId w:val="9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Продавец не несет ответственности за исчисление и уплату Покупателем, работниками и (или) контрагентами 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любых налогов, сборов, взносов, которые Покупатель, работники и (или) контрагенты Покупателя 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:rsidR="002812AD" w:rsidRDefault="00F230AC">
      <w:pPr>
        <w:widowControl/>
        <w:numPr>
          <w:ilvl w:val="0"/>
          <w:numId w:val="9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Продавец не выплачивает и не компенсирует Покупателю, сотрудникам и (или) контрагентам 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никакие налоги, сборы, взносы, проценты, пени и (или)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:rsidR="002812AD" w:rsidRDefault="00F230AC">
      <w:pPr>
        <w:widowControl/>
        <w:numPr>
          <w:ilvl w:val="0"/>
          <w:numId w:val="9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Покупатель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Покупателя по реализации работ 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 Покупателя.</w:t>
      </w:r>
    </w:p>
    <w:p w:rsidR="002812AD" w:rsidRDefault="002812AD">
      <w:pPr>
        <w:suppressAutoHyphens/>
        <w:jc w:val="both"/>
        <w:rPr>
          <w:rFonts w:eastAsia="Calibri"/>
          <w:b/>
          <w:szCs w:val="24"/>
          <w:lang w:val="ru-RU"/>
        </w:rPr>
      </w:pPr>
    </w:p>
    <w:p w:rsidR="002812AD" w:rsidRDefault="00F230AC">
      <w:pPr>
        <w:widowControl/>
        <w:suppressAutoHyphens/>
        <w:spacing w:after="200"/>
        <w:contextualSpacing/>
        <w:jc w:val="center"/>
        <w:rPr>
          <w:rFonts w:eastAsia="Calibri"/>
          <w:i/>
          <w:szCs w:val="24"/>
          <w:lang w:val="ru-RU"/>
        </w:rPr>
      </w:pPr>
      <w:r>
        <w:rPr>
          <w:rFonts w:eastAsia="Calibri"/>
          <w:i/>
          <w:szCs w:val="24"/>
          <w:lang w:val="ru-RU"/>
        </w:rPr>
        <w:fldChar w:fldCharType="begin">
          <w:ffData>
            <w:name w:val="ТекстовоеПоле913"/>
            <w:enabled/>
            <w:calcOnExit w:val="0"/>
            <w:textInput>
              <w:default w:val="Оговорка для включения в договоры с иностранными лицами в случае, когда предполагается выплата доходов иностранными лицами в адрес ПАО «НК «Роснефть» или ОГ."/>
            </w:textInput>
          </w:ffData>
        </w:fldChar>
      </w:r>
      <w:bookmarkStart w:id="18" w:name="ТекстовоеПоле913"/>
      <w:r>
        <w:rPr>
          <w:rFonts w:eastAsia="Calibri"/>
          <w:i/>
          <w:szCs w:val="24"/>
          <w:lang w:val="ru-RU"/>
        </w:rPr>
        <w:instrText xml:space="preserve"> FORMTEXT </w:instrText>
      </w:r>
      <w:r>
        <w:rPr>
          <w:rFonts w:eastAsia="Calibri"/>
          <w:i/>
          <w:szCs w:val="24"/>
          <w:lang w:val="ru-RU"/>
        </w:rPr>
      </w:r>
      <w:r>
        <w:rPr>
          <w:rFonts w:eastAsia="Calibri"/>
          <w:i/>
          <w:szCs w:val="24"/>
          <w:lang w:val="ru-RU"/>
        </w:rPr>
        <w:fldChar w:fldCharType="separate"/>
      </w:r>
      <w:r>
        <w:rPr>
          <w:rFonts w:eastAsia="Calibri"/>
          <w:i/>
          <w:noProof/>
          <w:szCs w:val="24"/>
          <w:lang w:val="ru-RU"/>
        </w:rPr>
        <w:t>Оговорка для включения в договоры с иностранными лицами в случае, когда предполагается выплата доходов иностранными лицами в адрес ПАО «НК «Роснефть» или ОГ.</w:t>
      </w:r>
      <w:r>
        <w:fldChar w:fldCharType="end"/>
      </w:r>
      <w:bookmarkEnd w:id="18"/>
    </w:p>
    <w:p w:rsidR="002812AD" w:rsidRDefault="002812AD">
      <w:pPr>
        <w:suppressAutoHyphens/>
        <w:jc w:val="both"/>
        <w:rPr>
          <w:rFonts w:eastAsia="Calibri"/>
          <w:i/>
          <w:szCs w:val="24"/>
          <w:lang w:val="ru-RU"/>
        </w:rPr>
      </w:pPr>
    </w:p>
    <w:p w:rsidR="002812AD" w:rsidRDefault="00F230AC">
      <w:pPr>
        <w:suppressAutoHyphens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>
        <w:rPr>
          <w:rFonts w:eastAsia="Calibri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eastAsia="Calibri"/>
          <w:szCs w:val="24"/>
          <w:lang w:val="ru-RU"/>
        </w:rPr>
        <w:instrText xml:space="preserve"> </w:instrText>
      </w:r>
      <w:r>
        <w:rPr>
          <w:rFonts w:eastAsia="Calibri"/>
          <w:szCs w:val="24"/>
        </w:rPr>
        <w:instrText>FORMCHECKBOX</w:instrText>
      </w:r>
      <w:r>
        <w:rPr>
          <w:rFonts w:eastAsia="Calibri"/>
          <w:szCs w:val="24"/>
          <w:lang w:val="ru-RU"/>
        </w:rPr>
        <w:instrText xml:space="preserve"> </w:instrText>
      </w:r>
      <w:r w:rsidR="00570EB8">
        <w:rPr>
          <w:rFonts w:eastAsia="Calibri"/>
          <w:szCs w:val="24"/>
        </w:rPr>
      </w:r>
      <w:r w:rsidR="00570EB8">
        <w:rPr>
          <w:rFonts w:eastAsia="Calibri"/>
          <w:szCs w:val="24"/>
        </w:rPr>
        <w:fldChar w:fldCharType="separate"/>
      </w:r>
      <w:r>
        <w:rPr>
          <w:rFonts w:eastAsia="Calibri"/>
          <w:szCs w:val="24"/>
        </w:rPr>
        <w:fldChar w:fldCharType="end"/>
      </w:r>
      <w:r>
        <w:rPr>
          <w:rFonts w:eastAsia="Calibri"/>
          <w:szCs w:val="24"/>
        </w:rPr>
        <w:t> 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Оговорка применима (применимо, если отмечено крестом) / </w:t>
      </w:r>
      <w:r w:rsidR="00F948A4">
        <w:rPr>
          <w:rFonts w:ascii="Times New Roman" w:eastAsia="Calibri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F948A4" w:rsidRPr="00F948A4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="00F948A4">
        <w:rPr>
          <w:rFonts w:ascii="Times New Roman" w:eastAsia="Calibri" w:hAnsi="Times New Roman" w:cs="Times New Roman"/>
          <w:sz w:val="24"/>
          <w:szCs w:val="24"/>
        </w:rPr>
        <w:instrText>FORMCHECKBOX</w:instrText>
      </w:r>
      <w:r w:rsidR="00F948A4" w:rsidRPr="00F948A4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="00570EB8">
        <w:rPr>
          <w:rFonts w:ascii="Times New Roman" w:eastAsia="Calibri" w:hAnsi="Times New Roman" w:cs="Times New Roman"/>
          <w:sz w:val="24"/>
          <w:szCs w:val="24"/>
        </w:rPr>
      </w:r>
      <w:r w:rsidR="00570EB8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="00F948A4">
        <w:rPr>
          <w:rFonts w:ascii="Times New Roman" w:eastAsia="Calibri" w:hAnsi="Times New Roman" w:cs="Times New Roman"/>
          <w:sz w:val="24"/>
          <w:szCs w:val="24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</w:rPr>
        <w:t> 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Оговорка не применима</w:t>
      </w:r>
    </w:p>
    <w:p w:rsidR="002812AD" w:rsidRDefault="00F230AC">
      <w:pPr>
        <w:widowControl/>
        <w:numPr>
          <w:ilvl w:val="0"/>
          <w:numId w:val="10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выплате Покупателем в адрес Продавца доходов, которые в юрисдикции налогового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/>
        </w:rPr>
        <w:t>резидентства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Покупателя облагаются налогом на прибыль (доход), удерживаемым у источника выплаты, и которые при этом в соответствии с </w:t>
      </w:r>
      <w:r>
        <w:rPr>
          <w:rFonts w:ascii="Times New Roman" w:eastAsia="Calibri" w:hAnsi="Times New Roman" w:cs="Times New Roman"/>
          <w:noProof/>
          <w:sz w:val="24"/>
          <w:szCs w:val="24"/>
          <w:lang w:val="ru-RU"/>
        </w:rPr>
        <w:t>договором (соглашением, конвенцией)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/>
        </w:rPr>
        <w:t>избежании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двойного налогообложения между РФ и юрисдикцией налогового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/>
        </w:rPr>
        <w:t>резидентства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Покупателя (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 облагаются в юрисдикции налогового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/>
        </w:rPr>
        <w:t>резидентства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Покупателя по пониженным налоговым ставкам либо (</w:t>
      </w:r>
      <w:r>
        <w:rPr>
          <w:rFonts w:ascii="Times New Roman" w:eastAsia="Calibri" w:hAnsi="Times New Roman" w:cs="Times New Roman"/>
          <w:sz w:val="24"/>
          <w:szCs w:val="24"/>
        </w:rPr>
        <w:t>ii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) освобождаются от налогообложения (далее – Льготные положения), Покупатель применяет соответствующие Льготные положения. При этом Покупатель проинформирует Продавца о требованиях к составу и порядку оформления документов, которые Продавец должен представить Покупателю для целей применения последней Льготных положений.</w:t>
      </w:r>
    </w:p>
    <w:p w:rsidR="002812AD" w:rsidRDefault="00F230AC">
      <w:pPr>
        <w:widowControl/>
        <w:numPr>
          <w:ilvl w:val="0"/>
          <w:numId w:val="10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выплате Покупателем в адрес Продавца, доходов, которые в юрисдикции налогового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/>
        </w:rPr>
        <w:t>резидентства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Покупателя облагаются налогом на прибыль (доход), удерживаемым у источника выплаты, Покупатель соглашается по запросу Продавца оказывать Продавцу необходимое содействие, в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/>
        </w:rPr>
        <w:t>т.ч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>. предоставлять письменное подтверждение фактической уплаты налога на прибыль (доход) у источника в бюджет соответствующего иностранного государства, содержащее информацию о наименовании Покупателя, его ИНН или аналоге, названии налога в иностранном государстве, сумме дохода, с которого был удержан налог, ставке и сумме удержанного и перечисленного налога, а также копии подтверждающих уплату документов.</w:t>
      </w:r>
    </w:p>
    <w:p w:rsidR="002812AD" w:rsidRDefault="00F230AC">
      <w:pPr>
        <w:widowControl/>
        <w:numPr>
          <w:ilvl w:val="0"/>
          <w:numId w:val="10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Покупатель предпримет все возможные меры для предоставления указанных документов Продавцу незамедлительно после удержания и уплаты налога. В случае истребования российским налоговым органом у Продавца дополнительных документов, подтверждающих удержание и уплату налога в иностранном государстве, Покупатель окажет Продавцу содействие.</w:t>
      </w:r>
    </w:p>
    <w:p w:rsidR="002812AD" w:rsidRDefault="00F230AC">
      <w:pPr>
        <w:widowControl/>
        <w:numPr>
          <w:ilvl w:val="0"/>
          <w:numId w:val="10"/>
        </w:numPr>
        <w:spacing w:after="20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случае удержания Покупателем налога на прибыль (доход) у источника Продавца без последующего предоставления подтверждающих документов, Продавец вправе потребовать с Покупателя возмещения применимых убытков в размере удержанного налога/неполученных сумм.</w:t>
      </w:r>
    </w:p>
    <w:p w:rsidR="00F948A4" w:rsidRDefault="00F948A4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№10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Оговорка об ответственности контрагента за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непредоставление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или несвоевременное предоставление Актов сверки</w:t>
      </w:r>
    </w:p>
    <w:p w:rsidR="002812AD" w:rsidRDefault="00F230AC">
      <w:pPr>
        <w:numPr>
          <w:ilvl w:val="0"/>
          <w:numId w:val="1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случае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непредоставления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и/или несвоевременного предоставления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Акта сверки, предусмотренного </w:t>
      </w:r>
      <w:r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. 4.4 Договора"/>
            </w:textInput>
          </w:ffData>
        </w:fldChar>
      </w:r>
      <w:r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lang w:val="ru-RU"/>
        </w:rPr>
      </w:r>
      <w:r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вправе предъявить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Покупателю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требование об уплате штрафа в размере </w:t>
      </w:r>
      <w:r w:rsidR="00F948A4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50 000 (пятьдесят тысяч) руб."/>
            </w:textInput>
          </w:ffData>
        </w:fldChar>
      </w:r>
      <w:r w:rsidR="00F948A4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F948A4">
        <w:rPr>
          <w:rFonts w:ascii="Times New Roman" w:hAnsi="Times New Roman"/>
          <w:i/>
          <w:sz w:val="24"/>
          <w:szCs w:val="24"/>
          <w:lang w:val="ru-RU"/>
        </w:rPr>
      </w:r>
      <w:r w:rsidR="00F948A4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F948A4">
        <w:rPr>
          <w:rFonts w:ascii="Times New Roman" w:hAnsi="Times New Roman"/>
          <w:i/>
          <w:noProof/>
          <w:sz w:val="24"/>
          <w:szCs w:val="24"/>
          <w:lang w:val="ru-RU"/>
        </w:rPr>
        <w:t>50 000 (пятьдесят тысяч) руб.</w:t>
      </w:r>
      <w:r w:rsidR="00F948A4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lastRenderedPageBreak/>
        <w:t xml:space="preserve">(НДС не облагается) за каждый факт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непредоставления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Акта сверки за соответствующий период.</w:t>
      </w:r>
    </w:p>
    <w:p w:rsidR="002812AD" w:rsidRDefault="00F230AC">
      <w:pPr>
        <w:numPr>
          <w:ilvl w:val="0"/>
          <w:numId w:val="1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Акт сверки за соответствующий период считается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непредоставленным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и/или несвоевременно предоставленным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, в случае его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непредоставления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Продавцу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в сроки, установленные </w:t>
      </w:r>
      <w:r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754"/>
            <w:enabled/>
            <w:calcOnExit w:val="0"/>
            <w:textInput>
              <w:default w:val="п. 4.4 Договора"/>
            </w:textInput>
          </w:ffData>
        </w:fldChar>
      </w:r>
      <w:bookmarkStart w:id="19" w:name="ТекстовоеПоле754"/>
      <w:r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lang w:val="ru-RU"/>
        </w:rPr>
      </w:r>
      <w:r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>
        <w:fldChar w:fldCharType="end"/>
      </w:r>
      <w:bookmarkEnd w:id="19"/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Заключительные положения</w:t>
      </w:r>
    </w:p>
    <w:p w:rsidR="002812AD" w:rsidRDefault="00F230AC">
      <w:pPr>
        <w:pStyle w:val="af7"/>
        <w:numPr>
          <w:ilvl w:val="0"/>
          <w:numId w:val="12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 остальном, что не предусмотрено настоящим Приложением к Договору, Стороны руководствуются Договором.</w:t>
      </w:r>
    </w:p>
    <w:p w:rsidR="002812AD" w:rsidRDefault="00F230AC">
      <w:pPr>
        <w:pStyle w:val="af7"/>
        <w:numPr>
          <w:ilvl w:val="0"/>
          <w:numId w:val="12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Настоящее Приложение к Договору составлено в 2-х оригинальных экземплярах, идентичных по содержанию, имеющих равную юридическую силу, по одному для каждой стороны.</w:t>
      </w:r>
    </w:p>
    <w:p w:rsidR="002812AD" w:rsidRDefault="00F230AC">
      <w:pPr>
        <w:pStyle w:val="af7"/>
        <w:numPr>
          <w:ilvl w:val="0"/>
          <w:numId w:val="12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Настоящее Приложение к Договору вступает в силу со дня его подписания Сторонами и действует в течение срока действия Договора.</w:t>
      </w:r>
    </w:p>
    <w:tbl>
      <w:tblPr>
        <w:tblStyle w:val="2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2"/>
        <w:gridCol w:w="4113"/>
      </w:tblGrid>
      <w:tr w:rsidR="002812AD">
        <w:tc>
          <w:tcPr>
            <w:tcW w:w="4677" w:type="dxa"/>
            <w:hideMark/>
          </w:tcPr>
          <w:tbl>
            <w:tblPr>
              <w:tblW w:w="12771" w:type="dxa"/>
              <w:tblInd w:w="108" w:type="dxa"/>
              <w:tblLook w:val="04A0" w:firstRow="1" w:lastRow="0" w:firstColumn="1" w:lastColumn="0" w:noHBand="0" w:noVBand="1"/>
            </w:tblPr>
            <w:tblGrid>
              <w:gridCol w:w="8143"/>
              <w:gridCol w:w="4628"/>
            </w:tblGrid>
            <w:tr w:rsidR="002812AD" w:rsidTr="00F948A4">
              <w:tc>
                <w:tcPr>
                  <w:tcW w:w="8143" w:type="dxa"/>
                </w:tcPr>
                <w:p w:rsidR="002812AD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09"/>
                        <w:enabled/>
                        <w:calcOnExit w:val="0"/>
                        <w:textInput>
                          <w:default w:val="Продавца"/>
                        </w:textInput>
                      </w:ffData>
                    </w:fldChar>
                  </w:r>
                  <w:bookmarkStart w:id="20" w:name="ТекстовоеПоле909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Продавца</w:t>
                  </w:r>
                  <w:r>
                    <w:fldChar w:fldCharType="end"/>
                  </w:r>
                  <w:bookmarkEnd w:id="20"/>
                </w:p>
                <w:p w:rsidR="002812AD" w:rsidRPr="00DB6676" w:rsidRDefault="00F948A4">
                  <w:pPr>
                    <w:spacing w:before="120" w:after="120"/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ООО «РН-Бурение»"/>
                        </w:textInput>
                      </w:ffData>
                    </w:fldChar>
                  </w:r>
                  <w:r w:rsidRPr="00F948A4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F948A4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F948A4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ООО «РН-Бурение»</w: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F948A4" w:rsidRDefault="00F948A4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  <w:t xml:space="preserve">Директор Оренбургского филиала </w:t>
                  </w:r>
                </w:p>
                <w:p w:rsidR="00F948A4" w:rsidRDefault="00F948A4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  <w:t xml:space="preserve">ООО «РН-Бурение» </w:t>
                  </w:r>
                  <w:r w:rsidR="00572A87"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  <w:t xml:space="preserve">И.М. </w:t>
                  </w:r>
                  <w:proofErr w:type="spellStart"/>
                  <w:r w:rsidR="00572A87"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  <w:t>Ташланов</w:t>
                  </w:r>
                  <w:proofErr w:type="spellEnd"/>
                </w:p>
                <w:p w:rsidR="002812AD" w:rsidRPr="00F948A4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  <w:r w:rsidRPr="00F948A4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2812AD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2812AD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2812AD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2812AD" w:rsidRDefault="002812AD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2812AD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2812AD" w:rsidRDefault="002812AD">
            <w:pPr>
              <w:spacing w:before="120" w:after="120" w:line="276" w:lineRule="auto"/>
              <w:ind w:firstLine="176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678" w:type="dxa"/>
            <w:hideMark/>
          </w:tcPr>
          <w:tbl>
            <w:tblPr>
              <w:tblW w:w="9668" w:type="dxa"/>
              <w:tblInd w:w="108" w:type="dxa"/>
              <w:tblLook w:val="04A0" w:firstRow="1" w:lastRow="0" w:firstColumn="1" w:lastColumn="0" w:noHBand="0" w:noVBand="1"/>
            </w:tblPr>
            <w:tblGrid>
              <w:gridCol w:w="5040"/>
              <w:gridCol w:w="4628"/>
            </w:tblGrid>
            <w:tr w:rsidR="002812AD">
              <w:tc>
                <w:tcPr>
                  <w:tcW w:w="5040" w:type="dxa"/>
                </w:tcPr>
                <w:p w:rsidR="002812AD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10"/>
                        <w:enabled/>
                        <w:calcOnExit w:val="0"/>
                        <w:textInput>
                          <w:default w:val="Покупателя"/>
                        </w:textInput>
                      </w:ffData>
                    </w:fldChar>
                  </w:r>
                  <w:bookmarkStart w:id="21" w:name="ТекстовоеПоле910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Покупателя</w:t>
                  </w:r>
                  <w:r>
                    <w:fldChar w:fldCharType="end"/>
                  </w:r>
                  <w:bookmarkEnd w:id="21"/>
                </w:p>
                <w:p w:rsidR="002812AD" w:rsidRDefault="00702B69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F948A4" w:rsidRDefault="00F948A4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2812AD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2812AD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2812AD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2812AD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2812AD" w:rsidRDefault="002812AD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2812AD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2812AD" w:rsidRDefault="002812AD">
            <w:pPr>
              <w:spacing w:before="120" w:after="12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2812AD" w:rsidRDefault="002812AD">
      <w:pPr>
        <w:widowControl/>
        <w:spacing w:line="276" w:lineRule="auto"/>
        <w:rPr>
          <w:rFonts w:ascii="Times New Roman" w:hAnsi="Times New Roman"/>
          <w:sz w:val="24"/>
          <w:szCs w:val="24"/>
          <w:lang w:val="ru-RU"/>
        </w:rPr>
        <w:sectPr w:rsidR="002812AD">
          <w:pgSz w:w="11906" w:h="16840"/>
          <w:pgMar w:top="1134" w:right="850" w:bottom="1134" w:left="1701" w:header="720" w:footer="720" w:gutter="0"/>
          <w:cols w:space="720"/>
        </w:sect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№1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DB667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.__.202__г."/>
            </w:textInput>
          </w:ffData>
        </w:fldChar>
      </w:r>
      <w:r w:rsidR="00DB667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DB667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DB667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DB6676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__.__.202__г.</w:t>
      </w:r>
      <w:r w:rsidR="00DB667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Информация о цепочке собственников контрагента,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включая бенефициаров (в том числе, конечных)</w:t>
      </w:r>
    </w:p>
    <w:p w:rsidR="002812AD" w:rsidRDefault="00F230AC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(по состоянию на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</w:p>
    <w:tbl>
      <w:tblPr>
        <w:tblW w:w="0" w:type="dxa"/>
        <w:tblInd w:w="-78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39"/>
        <w:gridCol w:w="1808"/>
        <w:gridCol w:w="2268"/>
        <w:gridCol w:w="3257"/>
        <w:gridCol w:w="1988"/>
      </w:tblGrid>
      <w:tr w:rsidR="002812AD">
        <w:trPr>
          <w:trHeight w:val="14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</w:t>
            </w:r>
          </w:p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п/п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Наименование контрагента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49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bookmarkStart w:id="22" w:name="ТекстовоеПоле149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</w:t>
            </w:r>
            <w:r>
              <w:fldChar w:fldCharType="end"/>
            </w:r>
            <w:bookmarkEnd w:id="22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(ИНН и вид деятельности)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Договор/Контракт (реквизиты, предмет, цена, срок действия и иные существенные условия)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Подтверждающие документы (наименование, реквизиты)</w:t>
            </w:r>
          </w:p>
        </w:tc>
      </w:tr>
      <w:tr w:rsidR="002812AD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</w:tr>
      <w:tr w:rsidR="002812AD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812AD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812AD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812AD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</w:tbl>
    <w:p w:rsidR="002812AD" w:rsidRDefault="00F230AC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Достоверность и полноту настоящих сведений подтверждаю.</w:t>
      </w:r>
    </w:p>
    <w:tbl>
      <w:tblPr>
        <w:tblW w:w="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787"/>
        <w:gridCol w:w="6010"/>
      </w:tblGrid>
      <w:tr w:rsidR="002812AD">
        <w:trPr>
          <w:trHeight w:val="443"/>
        </w:trPr>
        <w:tc>
          <w:tcPr>
            <w:tcW w:w="2787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дату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указать дату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010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812AD" w:rsidRDefault="00F230AC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Руководитель: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ать должность, ФИО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указать должность, ФИО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DB6676">
        <w:rPr>
          <w:rFonts w:ascii="Times New Roman" w:hAnsi="Times New Roman" w:cs="Times New Roman"/>
          <w:sz w:val="24"/>
          <w:szCs w:val="24"/>
          <w:lang w:val="ru-RU"/>
        </w:rPr>
        <w:t>____________________</w:t>
      </w:r>
    </w:p>
    <w:p w:rsidR="002812AD" w:rsidRDefault="00F230A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E86F53" id="Прямая соединительная линия 7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Bd0sypAwIAALM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812AD" w:rsidRDefault="00F230A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812AD" w:rsidRDefault="002812A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4849" w:type="pct"/>
        <w:tblLayout w:type="fixed"/>
        <w:tblLook w:val="04A0" w:firstRow="1" w:lastRow="0" w:firstColumn="1" w:lastColumn="0" w:noHBand="0" w:noVBand="1"/>
      </w:tblPr>
      <w:tblGrid>
        <w:gridCol w:w="3964"/>
        <w:gridCol w:w="236"/>
        <w:gridCol w:w="1339"/>
        <w:gridCol w:w="3533"/>
      </w:tblGrid>
      <w:tr w:rsidR="002812AD" w:rsidRPr="0001460C" w:rsidTr="0001460C">
        <w:trPr>
          <w:trHeight w:val="249"/>
        </w:trPr>
        <w:tc>
          <w:tcPr>
            <w:tcW w:w="2185" w:type="pct"/>
            <w:noWrap/>
          </w:tcPr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  <w:r w:rsidR="00014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ООО «РН-Бурение»</w:t>
            </w:r>
          </w:p>
          <w:p w:rsidR="002812AD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812AD" w:rsidRDefault="0001460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иректор Оренбургского филиала ООО «РН-Бурение»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Директор Оренбургского филиала ООО «РН-Бурение»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30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85" w:type="pct"/>
            <w:gridSpan w:val="2"/>
            <w:noWrap/>
          </w:tcPr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  <w:r w:rsidR="0001460C" w:rsidRPr="0001460C">
              <w:rPr>
                <w:lang w:val="ru-RU"/>
              </w:rPr>
              <w:t xml:space="preserve"> </w:t>
            </w:r>
          </w:p>
          <w:p w:rsidR="002812AD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812AD" w:rsidRDefault="00702B6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812AD" w:rsidRPr="0001460C" w:rsidTr="0001460C">
        <w:trPr>
          <w:trHeight w:val="249"/>
        </w:trPr>
        <w:tc>
          <w:tcPr>
            <w:tcW w:w="2315" w:type="pct"/>
            <w:gridSpan w:val="2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38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47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812AD" w:rsidTr="0001460C">
        <w:trPr>
          <w:trHeight w:val="249"/>
        </w:trPr>
        <w:tc>
          <w:tcPr>
            <w:tcW w:w="2315" w:type="pct"/>
            <w:gridSpan w:val="2"/>
            <w:noWrap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014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Ташланов И.М."/>
                  </w:textInput>
                </w:ffData>
              </w:fldChar>
            </w:r>
            <w:r w:rsidR="00014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014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014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572A87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И.М. Ташланов</w:t>
            </w:r>
            <w:r w:rsidR="00014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685" w:type="pct"/>
            <w:gridSpan w:val="2"/>
            <w:noWrap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812AD" w:rsidTr="0001460C">
        <w:trPr>
          <w:trHeight w:val="249"/>
        </w:trPr>
        <w:tc>
          <w:tcPr>
            <w:tcW w:w="2315" w:type="pct"/>
            <w:gridSpan w:val="2"/>
            <w:noWrap/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685" w:type="pct"/>
            <w:gridSpan w:val="2"/>
            <w:noWrap/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812AD" w:rsidRDefault="002812AD">
      <w:pPr>
        <w:widowControl/>
        <w:rPr>
          <w:rFonts w:ascii="Times New Roman" w:hAnsi="Times New Roman"/>
          <w:sz w:val="24"/>
          <w:szCs w:val="24"/>
          <w:lang w:val="ru-RU"/>
        </w:rPr>
        <w:sectPr w:rsidR="002812AD">
          <w:pgSz w:w="11906" w:h="16840"/>
          <w:pgMar w:top="1134" w:right="850" w:bottom="1134" w:left="1701" w:header="720" w:footer="720" w:gutter="0"/>
          <w:cols w:space="720"/>
        </w:sect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№2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DB6676" w:rsidRDefault="00DB6676" w:rsidP="00DB6676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.__.202__г.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__.__.202__г.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Форма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812AD" w:rsidRDefault="00F230AC">
      <w:pPr>
        <w:widowControl/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  <w:t>начало формы</w:t>
      </w:r>
    </w:p>
    <w:p w:rsidR="002812AD" w:rsidRDefault="00F230AC">
      <w:pPr>
        <w:widowControl/>
        <w:spacing w:before="240"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(фирменный бланк контрагента)</w:t>
      </w:r>
    </w:p>
    <w:p w:rsidR="002812AD" w:rsidRDefault="00F230AC">
      <w:pPr>
        <w:widowControl/>
        <w:spacing w:before="120"/>
        <w:jc w:val="both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812AD" w:rsidRDefault="00F230AC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Настоящим,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обозначение контрагента как стороны по договору)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812AD" w:rsidRDefault="00F230AC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______________________________________________________________________,</w:t>
      </w:r>
    </w:p>
    <w:p w:rsidR="002812AD" w:rsidRDefault="00F230AC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контрагента)</w:t>
      </w:r>
    </w:p>
    <w:p w:rsidR="002812AD" w:rsidRDefault="00F230AC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Адрес местонахождения (юридический адрес): _________________________________________,</w:t>
      </w:r>
    </w:p>
    <w:p w:rsidR="002812AD" w:rsidRDefault="00F230AC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Фактический адрес: ________________________________________________________________,</w:t>
      </w:r>
    </w:p>
    <w:p w:rsidR="002812AD" w:rsidRDefault="00F230AC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Свидетельство о регистрации: ________________________________________________________</w:t>
      </w:r>
    </w:p>
    <w:p w:rsidR="002812AD" w:rsidRDefault="00F230AC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документа, №, сведения о дате выдачи документа и выдавшем его органе)</w:t>
      </w:r>
    </w:p>
    <w:p w:rsidR="002812AD" w:rsidRDefault="00F230AC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договора от 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2812AD" w:rsidRDefault="00F230AC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обработки их персональных данных, включает: фамилия, имя, отчество, дата и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2812AD" w:rsidRDefault="00F230AC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2812AD" w:rsidRDefault="00F230AC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Условием прекращения обработки персональных данных является получение 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письменного уведомления об отзыве согласия на обработку персональных данных.</w:t>
      </w:r>
    </w:p>
    <w:p w:rsidR="002812AD" w:rsidRDefault="00F230AC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2812AD" w:rsidRDefault="00F230AC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 «__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_»_</w:t>
      </w:r>
      <w:proofErr w:type="gramEnd"/>
      <w:r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___________ 20___ г.   _______________ (_________________________________)</w:t>
      </w:r>
    </w:p>
    <w:p w:rsidR="002812AD" w:rsidRDefault="00F230AC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М.П.                                            (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подпись)   </w:t>
      </w:r>
      <w:proofErr w:type="gramEnd"/>
      <w:r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                    Должность, ФИО</w:t>
      </w:r>
    </w:p>
    <w:p w:rsidR="002812AD" w:rsidRDefault="002812AD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</w:p>
    <w:p w:rsidR="002812AD" w:rsidRDefault="002812A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812AD" w:rsidRDefault="00F230A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4" distB="4294967294" distL="114300" distR="114300" simplePos="0" relativeHeight="251664384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1B12C7" id="Прямая соединительная линия 10" o:spid="_x0000_s1026" style="position:absolute;z-index:2516643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CQEkGtAwIAALU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812AD" w:rsidRDefault="00F230A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812AD" w:rsidRDefault="002812A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4849" w:type="pct"/>
        <w:tblLayout w:type="fixed"/>
        <w:tblLook w:val="04A0" w:firstRow="1" w:lastRow="0" w:firstColumn="1" w:lastColumn="0" w:noHBand="0" w:noVBand="1"/>
      </w:tblPr>
      <w:tblGrid>
        <w:gridCol w:w="3964"/>
        <w:gridCol w:w="236"/>
        <w:gridCol w:w="33"/>
        <w:gridCol w:w="1348"/>
        <w:gridCol w:w="3491"/>
      </w:tblGrid>
      <w:tr w:rsidR="002812AD" w:rsidRPr="0001460C" w:rsidTr="0001460C">
        <w:trPr>
          <w:trHeight w:val="249"/>
        </w:trPr>
        <w:tc>
          <w:tcPr>
            <w:tcW w:w="2185" w:type="pct"/>
            <w:noWrap/>
          </w:tcPr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  <w:r w:rsidR="00014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ООО «РН-Бурение»</w:t>
            </w:r>
          </w:p>
          <w:p w:rsidR="002812AD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812AD" w:rsidRDefault="0001460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иректор Оренбургского филиала ООО «РН-Бурение»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Директор Оренбургского филиала ООО «РН-Бурение»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30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85" w:type="pct"/>
            <w:gridSpan w:val="3"/>
            <w:noWrap/>
          </w:tcPr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  <w:r w:rsidR="00014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</w:p>
          <w:p w:rsidR="002812AD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812AD" w:rsidRDefault="00702B6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812AD" w:rsidRPr="0001460C" w:rsidTr="0001460C">
        <w:trPr>
          <w:trHeight w:val="249"/>
        </w:trPr>
        <w:tc>
          <w:tcPr>
            <w:tcW w:w="2333" w:type="pct"/>
            <w:gridSpan w:val="3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43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24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812AD" w:rsidTr="0001460C">
        <w:trPr>
          <w:trHeight w:val="249"/>
        </w:trPr>
        <w:tc>
          <w:tcPr>
            <w:tcW w:w="2333" w:type="pct"/>
            <w:gridSpan w:val="3"/>
            <w:noWrap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014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Ташланов И.М."/>
                  </w:textInput>
                </w:ffData>
              </w:fldChar>
            </w:r>
            <w:r w:rsidR="00014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014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014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572A87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И.М. Ташланов</w:t>
            </w:r>
            <w:r w:rsidR="00014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667" w:type="pct"/>
            <w:gridSpan w:val="2"/>
            <w:noWrap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812AD" w:rsidTr="0001460C">
        <w:trPr>
          <w:trHeight w:val="249"/>
        </w:trPr>
        <w:tc>
          <w:tcPr>
            <w:tcW w:w="2333" w:type="pct"/>
            <w:gridSpan w:val="3"/>
            <w:noWrap/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667" w:type="pct"/>
            <w:gridSpan w:val="2"/>
            <w:noWrap/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812AD" w:rsidRDefault="002812AD">
      <w:pPr>
        <w:rPr>
          <w:rFonts w:ascii="Times New Roman" w:hAnsi="Times New Roman"/>
          <w:sz w:val="24"/>
          <w:szCs w:val="24"/>
          <w:lang w:val="ru-RU"/>
        </w:rPr>
      </w:pPr>
    </w:p>
    <w:p w:rsidR="002812AD" w:rsidRDefault="002812AD">
      <w:pPr>
        <w:widowControl/>
        <w:rPr>
          <w:rFonts w:ascii="Times New Roman" w:hAnsi="Times New Roman"/>
          <w:sz w:val="24"/>
          <w:szCs w:val="24"/>
          <w:lang w:val="ru-RU"/>
        </w:rPr>
        <w:sectPr w:rsidR="002812AD">
          <w:pgSz w:w="11906" w:h="16840"/>
          <w:pgMar w:top="1134" w:right="850" w:bottom="1134" w:left="1701" w:header="720" w:footer="720" w:gutter="0"/>
          <w:cols w:space="720"/>
        </w:sect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№3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DB6676" w:rsidRDefault="00DB6676" w:rsidP="00DB6676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.__.202__г.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__.__.202__г.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2812AD" w:rsidRDefault="00F230AC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документов,</w:t>
      </w:r>
    </w:p>
    <w:p w:rsidR="002812AD" w:rsidRDefault="00F230AC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содержащих сведения конфиденциального характера</w:t>
      </w:r>
    </w:p>
    <w:p w:rsidR="002812AD" w:rsidRDefault="00F230AC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Мы, нижеподписавшиеся с одной стороны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на основании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 другой стороны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на основании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составили настоящий Акт в том, что сторона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передала другой стороне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Конфиденциальную Информацию, в соответствии с заключенным 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Договором/Соглашением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от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№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.</w:t>
      </w:r>
    </w:p>
    <w:p w:rsidR="002812AD" w:rsidRDefault="00F230AC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Перечень передаваемой Конфиденциальной Информации:</w:t>
      </w:r>
    </w:p>
    <w:p w:rsidR="002812AD" w:rsidRDefault="00F230AC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1.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2812AD" w:rsidRDefault="00F230AC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2.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2812AD" w:rsidRDefault="00F230AC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2812AD" w:rsidRDefault="00F230AC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Настоящий акт составлен в двух экземплярах.</w:t>
      </w:r>
    </w:p>
    <w:p w:rsidR="002812AD" w:rsidRDefault="002812AD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2812AD" w:rsidRDefault="00F230AC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СОГЛАСОВАНО В КАЧЕСТВЕ ФОРМЫ.</w:t>
      </w:r>
    </w:p>
    <w:p w:rsidR="002812AD" w:rsidRDefault="002812AD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2812AD" w:rsidRDefault="00F230A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p w:rsidR="002812AD" w:rsidRDefault="002812A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4849" w:type="pct"/>
        <w:tblLayout w:type="fixed"/>
        <w:tblLook w:val="04A0" w:firstRow="1" w:lastRow="0" w:firstColumn="1" w:lastColumn="0" w:noHBand="0" w:noVBand="1"/>
      </w:tblPr>
      <w:tblGrid>
        <w:gridCol w:w="3964"/>
        <w:gridCol w:w="236"/>
        <w:gridCol w:w="33"/>
        <w:gridCol w:w="1348"/>
        <w:gridCol w:w="3491"/>
      </w:tblGrid>
      <w:tr w:rsidR="0001460C" w:rsidRPr="0001460C" w:rsidTr="00F925A9">
        <w:trPr>
          <w:trHeight w:val="249"/>
        </w:trPr>
        <w:tc>
          <w:tcPr>
            <w:tcW w:w="2185" w:type="pct"/>
            <w:noWrap/>
          </w:tcPr>
          <w:p w:rsidR="0001460C" w:rsidRDefault="0001460C" w:rsidP="00F925A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 ООО «РН-Бурение»</w:t>
            </w:r>
          </w:p>
          <w:p w:rsidR="0001460C" w:rsidRDefault="0001460C" w:rsidP="00F925A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01460C" w:rsidRDefault="0001460C" w:rsidP="00F925A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иректор Оренбургского филиала ООО «РН-Бурение»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Директор Оренбургского филиала ООО «РН-Бурение»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30" w:type="pct"/>
            <w:noWrap/>
          </w:tcPr>
          <w:p w:rsidR="0001460C" w:rsidRDefault="0001460C" w:rsidP="00F925A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01460C" w:rsidRDefault="0001460C" w:rsidP="00F925A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85" w:type="pct"/>
            <w:gridSpan w:val="3"/>
            <w:noWrap/>
          </w:tcPr>
          <w:p w:rsidR="0001460C" w:rsidRDefault="0001460C" w:rsidP="00F925A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: </w:t>
            </w:r>
          </w:p>
          <w:p w:rsidR="0001460C" w:rsidRDefault="0001460C" w:rsidP="00F925A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01460C" w:rsidRDefault="00702B69" w:rsidP="00F925A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01460C" w:rsidRDefault="0001460C" w:rsidP="00F925A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01460C" w:rsidRPr="0001460C" w:rsidTr="00F925A9">
        <w:trPr>
          <w:trHeight w:val="249"/>
        </w:trPr>
        <w:tc>
          <w:tcPr>
            <w:tcW w:w="2333" w:type="pct"/>
            <w:gridSpan w:val="3"/>
            <w:noWrap/>
          </w:tcPr>
          <w:p w:rsidR="0001460C" w:rsidRDefault="0001460C" w:rsidP="00F925A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43" w:type="pct"/>
            <w:noWrap/>
          </w:tcPr>
          <w:p w:rsidR="0001460C" w:rsidRDefault="0001460C" w:rsidP="00F925A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24" w:type="pct"/>
            <w:noWrap/>
          </w:tcPr>
          <w:p w:rsidR="0001460C" w:rsidRDefault="0001460C" w:rsidP="00F925A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1460C" w:rsidTr="00F925A9">
        <w:trPr>
          <w:trHeight w:val="249"/>
        </w:trPr>
        <w:tc>
          <w:tcPr>
            <w:tcW w:w="2333" w:type="pct"/>
            <w:gridSpan w:val="3"/>
            <w:noWrap/>
          </w:tcPr>
          <w:p w:rsidR="0001460C" w:rsidRDefault="0001460C" w:rsidP="00F925A9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Ташланов И.М.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572A87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И.М. Ташланов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01460C" w:rsidRDefault="0001460C" w:rsidP="00F925A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667" w:type="pct"/>
            <w:gridSpan w:val="2"/>
            <w:noWrap/>
          </w:tcPr>
          <w:p w:rsidR="0001460C" w:rsidRDefault="0001460C" w:rsidP="00F925A9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01460C" w:rsidRDefault="0001460C" w:rsidP="00F925A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1460C" w:rsidTr="00F925A9">
        <w:trPr>
          <w:trHeight w:val="249"/>
        </w:trPr>
        <w:tc>
          <w:tcPr>
            <w:tcW w:w="2333" w:type="pct"/>
            <w:gridSpan w:val="3"/>
            <w:noWrap/>
            <w:hideMark/>
          </w:tcPr>
          <w:p w:rsidR="0001460C" w:rsidRDefault="0001460C" w:rsidP="00F925A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667" w:type="pct"/>
            <w:gridSpan w:val="2"/>
            <w:noWrap/>
            <w:hideMark/>
          </w:tcPr>
          <w:p w:rsidR="0001460C" w:rsidRDefault="0001460C" w:rsidP="00F925A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01460C" w:rsidRDefault="0001460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702B69" w:rsidRDefault="00702B69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№4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DB6676" w:rsidRDefault="00DB6676" w:rsidP="00DB6676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.__.202__г.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__.__.202__г.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812AD" w:rsidRDefault="00F230AC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Перечень и формат документов электронного юридически значимого документооборота</w:t>
      </w:r>
    </w:p>
    <w:tbl>
      <w:tblPr>
        <w:tblOverlap w:val="never"/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9"/>
        <w:gridCol w:w="2835"/>
        <w:gridCol w:w="4174"/>
      </w:tblGrid>
      <w:tr w:rsidR="002812AD" w:rsidRPr="00702B69">
        <w:trPr>
          <w:trHeight w:hRule="exact" w:val="890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 электронного документа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Формат электронного документа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Равнозначный документ на бумажном носителе</w:t>
            </w:r>
          </w:p>
        </w:tc>
      </w:tr>
      <w:tr w:rsidR="002812AD">
        <w:trPr>
          <w:trHeight w:hRule="exact" w:val="649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>
        <w:trPr>
          <w:trHeight w:hRule="exact" w:val="649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>
        <w:trPr>
          <w:trHeight w:hRule="exact" w:val="649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>
        <w:trPr>
          <w:trHeight w:hRule="exact" w:val="649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>
        <w:trPr>
          <w:trHeight w:hRule="exact" w:val="649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>
        <w:trPr>
          <w:trHeight w:hRule="exact" w:val="649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>
        <w:trPr>
          <w:trHeight w:hRule="exact" w:val="649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>
        <w:trPr>
          <w:trHeight w:hRule="exact" w:val="649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>
        <w:trPr>
          <w:trHeight w:hRule="exact" w:val="649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>
        <w:trPr>
          <w:trHeight w:hRule="exact" w:val="649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812AD" w:rsidRDefault="002812AD">
      <w:pPr>
        <w:widowControl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438"/>
        <w:gridCol w:w="239"/>
        <w:gridCol w:w="1327"/>
        <w:gridCol w:w="3351"/>
      </w:tblGrid>
      <w:tr w:rsidR="002812AD" w:rsidTr="00572A87">
        <w:trPr>
          <w:trHeight w:val="249"/>
        </w:trPr>
        <w:tc>
          <w:tcPr>
            <w:tcW w:w="2372" w:type="pct"/>
            <w:noWrap/>
          </w:tcPr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812AD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28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01" w:type="pct"/>
            <w:gridSpan w:val="2"/>
            <w:noWrap/>
          </w:tcPr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812AD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812AD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812AD" w:rsidTr="00572A87">
        <w:trPr>
          <w:trHeight w:val="249"/>
        </w:trPr>
        <w:tc>
          <w:tcPr>
            <w:tcW w:w="2499" w:type="pct"/>
            <w:gridSpan w:val="2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92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812AD" w:rsidTr="00572A87">
        <w:trPr>
          <w:trHeight w:val="249"/>
        </w:trPr>
        <w:tc>
          <w:tcPr>
            <w:tcW w:w="2499" w:type="pct"/>
            <w:gridSpan w:val="2"/>
            <w:noWrap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501" w:type="pct"/>
            <w:gridSpan w:val="2"/>
            <w:noWrap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1460C" w:rsidRPr="007F6D79" w:rsidTr="00572A87">
        <w:trPr>
          <w:trHeight w:val="249"/>
        </w:trPr>
        <w:tc>
          <w:tcPr>
            <w:tcW w:w="2499" w:type="pct"/>
            <w:gridSpan w:val="2"/>
            <w:noWrap/>
          </w:tcPr>
          <w:p w:rsidR="0001460C" w:rsidRDefault="0001460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501" w:type="pct"/>
            <w:gridSpan w:val="2"/>
            <w:noWrap/>
          </w:tcPr>
          <w:p w:rsidR="0001460C" w:rsidRDefault="0001460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812AD" w:rsidRPr="007F6D79" w:rsidTr="00572A87">
        <w:trPr>
          <w:trHeight w:val="249"/>
        </w:trPr>
        <w:tc>
          <w:tcPr>
            <w:tcW w:w="2499" w:type="pct"/>
            <w:gridSpan w:val="2"/>
            <w:noWrap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  <w:p w:rsidR="002812AD" w:rsidRDefault="002812A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Default="00F230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СОГЛАСОВАНО В КАЧЕСТВЕ ФОРМЫ</w:t>
            </w:r>
          </w:p>
          <w:p w:rsidR="002812AD" w:rsidRDefault="002812A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Pr="00572A87" w:rsidRDefault="00F230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4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bookmarkStart w:id="23" w:name="ТекстовоеПоле914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Продавца:</w:t>
            </w:r>
            <w:r>
              <w:fldChar w:fldCharType="end"/>
            </w:r>
            <w:bookmarkEnd w:id="23"/>
            <w:r w:rsidR="00572A87">
              <w:rPr>
                <w:lang w:val="ru-RU"/>
              </w:rPr>
              <w:t xml:space="preserve"> </w:t>
            </w:r>
            <w:r w:rsidR="00572A87" w:rsidRPr="00572A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ООО «Р</w:t>
            </w:r>
            <w:r w:rsidR="00572A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="00572A87" w:rsidRPr="00572A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-Бурение»</w:t>
            </w:r>
          </w:p>
          <w:p w:rsidR="002812AD" w:rsidRDefault="00572A8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5"/>
                  <w:enabled/>
                  <w:calcOnExit w:val="0"/>
                  <w:textInput>
                    <w:default w:val="Директор Оренбургского филиала ООО «РН-Бурение»"/>
                  </w:textInput>
                </w:ffData>
              </w:fldChar>
            </w:r>
            <w:bookmarkStart w:id="24" w:name="ТекстовоеПоле915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Директор Оренбургского филиала ООО «РН-Бурение»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4"/>
          </w:p>
          <w:p w:rsidR="002812AD" w:rsidRDefault="002812A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Default="00F230AC" w:rsidP="00572A8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__________________/</w:t>
            </w:r>
            <w:r w:rsidR="00572A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6"/>
                  <w:enabled/>
                  <w:calcOnExit w:val="0"/>
                  <w:textInput>
                    <w:default w:val="Ташланов И.М."/>
                  </w:textInput>
                </w:ffData>
              </w:fldChar>
            </w:r>
            <w:bookmarkStart w:id="25" w:name="ТекстовоеПоле916"/>
            <w:r w:rsidR="00572A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572A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572A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572A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И.М. Ташланов</w:t>
            </w:r>
            <w:r w:rsidR="00572A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5"/>
          </w:p>
        </w:tc>
        <w:tc>
          <w:tcPr>
            <w:tcW w:w="2501" w:type="pct"/>
            <w:gridSpan w:val="2"/>
            <w:noWrap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Pr="00572A87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Pr="00572A87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 </w:t>
            </w:r>
            <w:r w:rsidRPr="00572A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7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bookmarkStart w:id="26" w:name="ТекстовоеПоле917"/>
            <w:r w:rsidRPr="00572A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572A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572A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572A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Покупателя:</w:t>
            </w:r>
            <w:r w:rsidRPr="00572A8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6"/>
            <w:r w:rsidR="00572A87" w:rsidRPr="00572A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2812AD" w:rsidRDefault="00702B69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8"/>
                  <w:enabled/>
                  <w:calcOnExit w:val="0"/>
                  <w:textInput/>
                </w:ffData>
              </w:fldChar>
            </w:r>
            <w:bookmarkStart w:id="27" w:name="ТекстовоеПоле918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7"/>
          </w:p>
          <w:p w:rsidR="002812AD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72A87" w:rsidRDefault="00572A87" w:rsidP="00572A8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Default="00F230AC" w:rsidP="00702B69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__________________/</w:t>
            </w:r>
            <w:r w:rsidR="00702B6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9"/>
                  <w:enabled/>
                  <w:calcOnExit w:val="0"/>
                  <w:textInput/>
                </w:ffData>
              </w:fldChar>
            </w:r>
            <w:bookmarkStart w:id="28" w:name="ТекстовоеПоле919"/>
            <w:r w:rsidR="00702B6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702B6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702B6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702B6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8"/>
          </w:p>
        </w:tc>
      </w:tr>
    </w:tbl>
    <w:p w:rsidR="002812AD" w:rsidRDefault="002812AD">
      <w:pPr>
        <w:widowControl/>
        <w:spacing w:line="276" w:lineRule="auto"/>
        <w:rPr>
          <w:rFonts w:ascii="Times New Roman" w:hAnsi="Times New Roman"/>
          <w:sz w:val="24"/>
          <w:szCs w:val="24"/>
          <w:lang w:val="ru-RU"/>
        </w:rPr>
        <w:sectPr w:rsidR="002812AD" w:rsidSect="00572A87">
          <w:pgSz w:w="11906" w:h="16840"/>
          <w:pgMar w:top="1134" w:right="850" w:bottom="709" w:left="1701" w:header="720" w:footer="720" w:gutter="0"/>
          <w:cols w:space="720"/>
        </w:sect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№5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DB6676" w:rsidRDefault="00DB6676" w:rsidP="00DB6676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.__.202__г.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__.__.202__г.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812AD" w:rsidRDefault="00F230AC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локальных нормативных документов</w:t>
      </w:r>
    </w:p>
    <w:p w:rsidR="002812AD" w:rsidRDefault="00F230AC">
      <w:pPr>
        <w:widowControl/>
        <w:jc w:val="right"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&lt;указывается дата составления&gt;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812AD" w:rsidRDefault="00F230AC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ПАО «НК «Роснефть» или Общества Группы с указанием организационно-правовой формы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наименование ПАО «НК «Роснефть» или Общества Группы с указанием организационно-правовой формы)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с одной стороны, и </w:t>
      </w:r>
    </w:p>
    <w:p w:rsidR="002812AD" w:rsidRDefault="00F230AC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наименование контрагента с указанием организационно-правовой формы)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с другой стороны, в дальнейшем при совместном упоминании, именуемые «Стороны», а по отдельности – «Сторона», составили настоящий акт о нижеследующем:</w:t>
      </w:r>
    </w:p>
    <w:p w:rsidR="002812AD" w:rsidRDefault="00F230AC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передает, а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принимает в целях ознакомления и последующего соблюдения при исполнении обязательств по договору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(далее – Договор) копии следующих локальных нормативных документов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ЛНД):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0"/>
        <w:gridCol w:w="1821"/>
        <w:gridCol w:w="1261"/>
        <w:gridCol w:w="3471"/>
        <w:gridCol w:w="2232"/>
      </w:tblGrid>
      <w:tr w:rsidR="002812AD" w:rsidRPr="00702B69">
        <w:trPr>
          <w:trHeight w:val="278"/>
          <w:tblHeader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Вид и наименование ЛНД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Номер ЛНД, версия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Реквизиты утверждающего и вводящего в действие распорядительного документа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Содержит информацию конфиденциального характера (да/нет)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.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тандарт Компании «Нормативное регулирование»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Стандарт Компании «Нормативное регулирование»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12.02 С-0001, версия 2.00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№ П3-12.02 С-0001, версия 2.00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12AD" w:rsidRDefault="00F230AC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ённый Протоколом Правления ПАО «НК «Роснефть» от 10.10.2019 №Пр-ИС-43п и введённый в действие приказом от 21.10.2019 №573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утверждённый Протоколом Правления ПАО «НК «Роснефть» от 10.10.2019 №Пр-ИС-43п и введённый в действие приказом от 21.10.2019 №573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812AD" w:rsidRDefault="002812AD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нет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ожение Компании «Разработка и актуализация ЛНД»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Положение Компании «Разработка и актуализация ЛНД»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1.07 Р-0010, версия 1.00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№ П3-01.07 Р-0010, версия 1.00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енное приказом ПАО «НК «Роснефть» от 09.08.2011 № 426, с учётом изменений, внесенных приказами ПАО «НК «Роснефть»: 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утвержденное приказом ПАО «НК «Роснефть» от 09.08.2011 № 426, с учётом изменений, внесенных приказами ПАО «НК «Роснефть»: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т 03.10.2013 № 460; от 30.12.2014 № 723; от 18.08.2016 № 438; от 19.12.2016 № 741; от 28.02.2017 № 108; от 14.03.2017 № 139; от 06.04.2018 № 206; от 31.05.2018 № 347; от 15.07.2018 № 421; от 19.11.2018 № 720; от 19.12.2018 № 832; от 20.11.2019 № 649.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от 03.10.2013 № 460; от 30.12.2014 № 723; от 18.08.2016 № 438; от 19.12.2016 № 741; от 28.02.2017 № 108; от 14.03.2017 № 139; от 06.04.2018 № 206; от 31.05.2018 № 347; от 15.07.2018 № 421; от 19.11.2018 № 720; от 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lastRenderedPageBreak/>
              <w:t>19.12.2018 № 832; от 20.11.2019 № 649.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нет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.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12AD" w:rsidRDefault="002812AD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12AD" w:rsidRDefault="002812AD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  <w:tr w:rsidR="002812AD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...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12AD" w:rsidRDefault="002812AD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12AD" w:rsidRDefault="002812AD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</w:tbl>
    <w:p w:rsidR="002812AD" w:rsidRDefault="00F230AC">
      <w:pPr>
        <w:widowControl/>
        <w:spacing w:line="276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Копии перечисленных ЛНД переданы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Покупателю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на электронный адрес &lt;указывается электронный адрес работника контрагента&gt;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на электронный адрес &lt;указывается электронный адрес работника контрагента&gt;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812AD" w:rsidRDefault="00F230AC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подтверждает, что получил вышеуказанные ЛНД и ознакомлен с ними.</w:t>
      </w:r>
    </w:p>
    <w:p w:rsidR="002812AD" w:rsidRDefault="00F230AC">
      <w:pPr>
        <w:widowControl/>
        <w:spacing w:line="276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обязуется при исполнении обязательств, предусмотренных Договором, соблюдать требования вышеуказанных ЛНД</w:t>
      </w:r>
      <w:r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>.</w:t>
      </w:r>
    </w:p>
    <w:p w:rsidR="002812AD" w:rsidRDefault="00F230AC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осведомлен, что ЛНД являются объектом авторских прав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 передаются исключительно для использования в рамках исполнения Договора без права передачи третьим лицам и (или) работникам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Покупателя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не задействованных в исполнении Договора.</w:t>
      </w:r>
    </w:p>
    <w:p w:rsidR="002812AD" w:rsidRDefault="00F230AC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 осведомлен, что получает доступ к ЛНД, отнесенных к конфиденциальной информации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Покупатель осведомлен, что получает доступ к ЛНД, отнесенных к конфиденциальной информации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при передаче ЛНД, содержащего конфиденциальную информацию)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812AD" w:rsidRDefault="00F230AC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Настоящий Акт составлен в 2-х экземплярах, имеющих равную юридическую силу, по одному экземпляру для каждой из Сторон Договора.</w:t>
      </w:r>
    </w:p>
    <w:p w:rsidR="002812AD" w:rsidRDefault="00F230AC">
      <w:pPr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24"/>
        <w:gridCol w:w="788"/>
        <w:gridCol w:w="1486"/>
        <w:gridCol w:w="3057"/>
      </w:tblGrid>
      <w:tr w:rsidR="002812AD">
        <w:trPr>
          <w:trHeight w:val="249"/>
        </w:trPr>
        <w:tc>
          <w:tcPr>
            <w:tcW w:w="2151" w:type="pct"/>
            <w:noWrap/>
          </w:tcPr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812AD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21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Покупателя: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812AD">
        <w:trPr>
          <w:trHeight w:val="249"/>
        </w:trPr>
        <w:tc>
          <w:tcPr>
            <w:tcW w:w="2572" w:type="pct"/>
            <w:gridSpan w:val="2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812AD">
        <w:trPr>
          <w:trHeight w:val="249"/>
        </w:trPr>
        <w:tc>
          <w:tcPr>
            <w:tcW w:w="2572" w:type="pct"/>
            <w:gridSpan w:val="2"/>
            <w:noWrap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812AD">
        <w:trPr>
          <w:trHeight w:val="249"/>
        </w:trPr>
        <w:tc>
          <w:tcPr>
            <w:tcW w:w="2572" w:type="pct"/>
            <w:gridSpan w:val="2"/>
            <w:noWrap/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812AD" w:rsidRDefault="00F230A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DD3D1F" id="Прямая соединительная линия 6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812AD" w:rsidRDefault="00F230A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812AD" w:rsidRDefault="002812A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107"/>
        <w:gridCol w:w="236"/>
        <w:gridCol w:w="32"/>
        <w:gridCol w:w="1347"/>
        <w:gridCol w:w="3633"/>
      </w:tblGrid>
      <w:tr w:rsidR="002812AD" w:rsidTr="00572A87">
        <w:trPr>
          <w:trHeight w:val="249"/>
        </w:trPr>
        <w:tc>
          <w:tcPr>
            <w:tcW w:w="2195" w:type="pct"/>
            <w:noWrap/>
            <w:hideMark/>
          </w:tcPr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  <w:r w:rsidR="00572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ООО «РН-Бурение»</w:t>
            </w:r>
          </w:p>
          <w:p w:rsidR="002812AD" w:rsidRDefault="00572A8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иректор Оренбургского филиала ООО «РН-Бурение»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Директор Оренбургского филиала ООО «РН-Бурение»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26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78" w:type="pct"/>
            <w:gridSpan w:val="3"/>
            <w:noWrap/>
          </w:tcPr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  <w:r w:rsidR="00572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</w:p>
          <w:p w:rsidR="002812AD" w:rsidRDefault="00702B6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812AD" w:rsidTr="00572A87">
        <w:trPr>
          <w:trHeight w:val="249"/>
        </w:trPr>
        <w:tc>
          <w:tcPr>
            <w:tcW w:w="2338" w:type="pct"/>
            <w:gridSpan w:val="3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20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42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812AD" w:rsidTr="00572A87">
        <w:trPr>
          <w:trHeight w:val="249"/>
        </w:trPr>
        <w:tc>
          <w:tcPr>
            <w:tcW w:w="2338" w:type="pct"/>
            <w:gridSpan w:val="3"/>
            <w:noWrap/>
            <w:hideMark/>
          </w:tcPr>
          <w:p w:rsidR="002812AD" w:rsidRDefault="00F230AC" w:rsidP="00572A8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57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Ташланов И.М."/>
                  </w:textInput>
                </w:ffData>
              </w:fldChar>
            </w:r>
            <w:r w:rsidR="0057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57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57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572A87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И.М. Ташланов</w:t>
            </w:r>
            <w:r w:rsidR="0057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  <w:tc>
          <w:tcPr>
            <w:tcW w:w="2662" w:type="pct"/>
            <w:gridSpan w:val="2"/>
            <w:noWrap/>
            <w:hideMark/>
          </w:tcPr>
          <w:p w:rsidR="002812AD" w:rsidRDefault="00F230AC" w:rsidP="00702B6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</w:tr>
      <w:tr w:rsidR="002812AD" w:rsidTr="00572A87">
        <w:trPr>
          <w:trHeight w:val="249"/>
        </w:trPr>
        <w:tc>
          <w:tcPr>
            <w:tcW w:w="2338" w:type="pct"/>
            <w:gridSpan w:val="3"/>
            <w:noWrap/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662" w:type="pct"/>
            <w:gridSpan w:val="2"/>
            <w:noWrap/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812AD" w:rsidRDefault="002812AD">
      <w:pPr>
        <w:widowControl/>
        <w:rPr>
          <w:rFonts w:ascii="Times New Roman" w:eastAsia="Calibri" w:hAnsi="Times New Roman" w:cs="Times New Roman"/>
          <w:lang w:val="ru-RU"/>
        </w:rPr>
        <w:sectPr w:rsidR="002812AD">
          <w:pgSz w:w="11906" w:h="16840"/>
          <w:pgMar w:top="1134" w:right="850" w:bottom="1134" w:left="1701" w:header="720" w:footer="720" w:gutter="0"/>
          <w:cols w:space="720"/>
        </w:sect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№6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DB6676" w:rsidRDefault="00DB6676" w:rsidP="00DB6676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.__.202__г.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__.__.202__г.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812AD" w:rsidRDefault="00F230AC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Письмо оформляется в соответствии с правилами оформления, принятыми в ПАО «НК «Роснефть» или Обществе Группы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</w:p>
    <w:p w:rsidR="002812AD" w:rsidRDefault="00F230AC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144144</wp:posOffset>
                </wp:positionV>
                <wp:extent cx="6411595" cy="0"/>
                <wp:effectExtent l="0" t="0" r="27305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987A9A" id="Прямая соединительная линия 5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812AD" w:rsidRDefault="00F230AC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3"/>
      </w:tblGrid>
      <w:tr w:rsidR="002812AD" w:rsidRPr="00702B69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808080"/>
                <w:sz w:val="24"/>
                <w:szCs w:val="24"/>
                <w:lang w:val="ru-RU" w:eastAsia="ru-RU"/>
              </w:rPr>
            </w:pPr>
          </w:p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Руководителю Общества</w:t>
            </w:r>
          </w:p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И.О. Фамилия</w:t>
            </w:r>
          </w:p>
        </w:tc>
      </w:tr>
    </w:tbl>
    <w:p w:rsidR="002812AD" w:rsidRDefault="002812AD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812AD" w:rsidRDefault="002812AD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812AD" w:rsidRDefault="00F230AC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2812AD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 _________№_____________</w:t>
            </w:r>
          </w:p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№_______от_____________</w:t>
            </w:r>
          </w:p>
        </w:tc>
      </w:tr>
      <w:tr w:rsidR="002812AD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Об изменении ЛНД, подлежащих исполнению </w:t>
            </w:r>
          </w:p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по договору от ___.__.___ № ______________</w:t>
            </w:r>
          </w:p>
        </w:tc>
      </w:tr>
    </w:tbl>
    <w:p w:rsidR="002812AD" w:rsidRDefault="00F230AC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Уважаемый (-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 Имя, Отчество!</w:t>
      </w:r>
    </w:p>
    <w:p w:rsidR="002812AD" w:rsidRDefault="002812AD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812AD" w:rsidRDefault="00F230AC">
      <w:pPr>
        <w:widowControl/>
        <w:spacing w:line="276" w:lineRule="auto"/>
        <w:ind w:firstLine="71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информирую об изменении локальных нормативных документов (далее – ЛНД), подлежащих соблюдению при исполнении обязательств, предусмотренных договором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Договор).</w:t>
      </w:r>
    </w:p>
    <w:p w:rsidR="002812AD" w:rsidRDefault="00F230AC">
      <w:pPr>
        <w:widowControl/>
        <w:numPr>
          <w:ilvl w:val="0"/>
          <w:numId w:val="13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>
        <w:rPr>
          <w:rFonts w:ascii="Times New Roman" w:eastAsia="Calibri" w:hAnsi="Times New Roman" w:cs="Times New Roman"/>
          <w:sz w:val="24"/>
          <w:szCs w:val="24"/>
          <w:lang w:val="x-none"/>
        </w:rPr>
        <w:t>Утверждены новые ЛНД/ новые версии ЛНД:</w:t>
      </w:r>
    </w:p>
    <w:tbl>
      <w:tblPr>
        <w:tblW w:w="4900" w:type="pct"/>
        <w:tblLook w:val="04A0" w:firstRow="1" w:lastRow="0" w:firstColumn="1" w:lastColumn="0" w:noHBand="0" w:noVBand="1"/>
      </w:tblPr>
      <w:tblGrid>
        <w:gridCol w:w="560"/>
        <w:gridCol w:w="2762"/>
        <w:gridCol w:w="1623"/>
        <w:gridCol w:w="1882"/>
        <w:gridCol w:w="2331"/>
      </w:tblGrid>
      <w:tr w:rsidR="002812AD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812AD" w:rsidRPr="00702B69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струкция ПАО «НК «Роснефть» «Формирование базы данных транспортных схем доставки грузов для объектов капитального строительства Компании»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Инструкция ПАО «НК «Роснефть» «Формирование базы данных транспортных схем доставки грузов для объектов капитального строительства Компании»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1 И-01135 ЮЛ-001, версия 1.00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П2-01 И-01135 ЮЛ-001, версия 1.00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2AD" w:rsidRDefault="00F230AC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3.07.2020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13.07.2020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3.07.2020 № 385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Приказ ПАО «НК «Роснефть» от 13.07.2020 № 385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812AD" w:rsidRDefault="00F230AC">
      <w:pPr>
        <w:widowControl/>
        <w:numPr>
          <w:ilvl w:val="0"/>
          <w:numId w:val="13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>
        <w:rPr>
          <w:rFonts w:ascii="Times New Roman" w:eastAsia="Calibri" w:hAnsi="Times New Roman" w:cs="Times New Roman"/>
          <w:sz w:val="24"/>
          <w:szCs w:val="24"/>
          <w:lang w:val="x-none"/>
        </w:rPr>
        <w:t>Внесены изменения в следующие ЛНД:</w:t>
      </w:r>
    </w:p>
    <w:tbl>
      <w:tblPr>
        <w:tblW w:w="4948" w:type="pct"/>
        <w:tblLook w:val="04A0" w:firstRow="1" w:lastRow="0" w:firstColumn="1" w:lastColumn="0" w:noHBand="0" w:noVBand="1"/>
      </w:tblPr>
      <w:tblGrid>
        <w:gridCol w:w="560"/>
        <w:gridCol w:w="2799"/>
        <w:gridCol w:w="1649"/>
        <w:gridCol w:w="1909"/>
        <w:gridCol w:w="2331"/>
      </w:tblGrid>
      <w:tr w:rsidR="002812AD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812AD" w:rsidRPr="00702B69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етодические указания Компании «Определение жизненного цикла продукции, работ, услуг, являющихся предметом закупки»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Методические указания Компании «Определение жизненного цикла продукции, работ, услуг, являющихся предметом закупки»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2-08 М-0008, версия 1.00, изменение 3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№ П2-08 М-0008, версия 1.00, изменение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2AD" w:rsidRDefault="00F230AC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9.07.2020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09.07.2020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09.07.2020 № 383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Приказ ПАО «НК «Роснефть» от 09.07.2020 № 383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812AD" w:rsidRDefault="00F230AC">
      <w:pPr>
        <w:widowControl/>
        <w:numPr>
          <w:ilvl w:val="0"/>
          <w:numId w:val="13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>
        <w:rPr>
          <w:rFonts w:ascii="Times New Roman" w:eastAsia="Calibri" w:hAnsi="Times New Roman" w:cs="Times New Roman"/>
          <w:sz w:val="24"/>
          <w:szCs w:val="24"/>
          <w:lang w:val="x-none"/>
        </w:rPr>
        <w:t>Утратили силу следующие ЛНД (с даты утраты силы требования об их соблюдении отменяются):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0"/>
        <w:gridCol w:w="3531"/>
        <w:gridCol w:w="1413"/>
        <w:gridCol w:w="1296"/>
        <w:gridCol w:w="2545"/>
      </w:tblGrid>
      <w:tr w:rsidR="002812AD" w:rsidRPr="00702B69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lastRenderedPageBreak/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распорядительного документа, отменяющего действие ЛНД</w:t>
            </w:r>
          </w:p>
        </w:tc>
      </w:tr>
      <w:tr w:rsidR="002812AD" w:rsidRPr="00702B69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льбом форм Компании «Единый корпоративный шаблон по управлению персоналом, оплате труда и социальному развитию. Раздел &quot;Учёт рабочего времени&quot;. Альбом печатных форм и форм аналитической отчетности»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Альбом форм Компании «Единый корпоративный шаблон по управлению персоналом, оплате труда и социальному развитию. Раздел "Учёт рабочего времени". Альбом печатных форм и форм аналитической отчетности»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3 Ф-0006, версия 4.00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П2-03 Ф-0006, версия 4.00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2AD" w:rsidRDefault="00F230AC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.06.2020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30.06.2020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аспоряжение ПАО «НК «Роснефть» от 30.06.2020 № 58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Распоряжение ПАО «НК «Роснефть» от 30.06.2020 № 58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812AD" w:rsidRDefault="002812AD">
      <w:pPr>
        <w:widowControl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</w:p>
    <w:p w:rsidR="002812AD" w:rsidRDefault="00F230AC">
      <w:pPr>
        <w:widowControl/>
        <w:spacing w:line="276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Актуальные версии ЛНД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прилагаются к настоящему письму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опубликованы в информационном ресурсе «название»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812AD" w:rsidRDefault="00F230AC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Вас обеспечить ознакомление работников, задействованных в исполнении Договора, с требованиями новых и актуализированных ЛНД согласно представленной в настоящем письме информации.</w:t>
      </w:r>
    </w:p>
    <w:p w:rsidR="002812AD" w:rsidRDefault="00F230AC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:rsidR="002812AD" w:rsidRDefault="00F230AC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считать данное письмо неотъемлемой частью Договора.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1584"/>
        <w:gridCol w:w="6954"/>
      </w:tblGrid>
      <w:tr w:rsidR="002812AD">
        <w:trPr>
          <w:gridBefore w:val="1"/>
          <w:wBefore w:w="817" w:type="dxa"/>
        </w:trPr>
        <w:tc>
          <w:tcPr>
            <w:tcW w:w="1584" w:type="dxa"/>
            <w:hideMark/>
          </w:tcPr>
          <w:p w:rsidR="002812AD" w:rsidRDefault="00F230AC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Приложения:</w:t>
            </w:r>
          </w:p>
        </w:tc>
        <w:tc>
          <w:tcPr>
            <w:tcW w:w="6954" w:type="dxa"/>
          </w:tcPr>
          <w:p w:rsidR="002812AD" w:rsidRDefault="00F230AC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2812AD" w:rsidRDefault="002812AD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812AD">
        <w:trPr>
          <w:trHeight w:val="299"/>
        </w:trPr>
        <w:tc>
          <w:tcPr>
            <w:tcW w:w="9355" w:type="dxa"/>
            <w:gridSpan w:val="3"/>
            <w:hideMark/>
          </w:tcPr>
          <w:p w:rsidR="002812AD" w:rsidRDefault="00F230AC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Должность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Подпись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ФИО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812AD" w:rsidRDefault="00F230AC">
      <w:pPr>
        <w:widowControl/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Отметка об исполнителе </w:t>
      </w:r>
    </w:p>
    <w:p w:rsidR="002812AD" w:rsidRDefault="00F230AC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125094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2A9BD1" id="Прямая соединительная линия 1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812AD" w:rsidRDefault="00F230A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812AD" w:rsidRDefault="002812AD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p w:rsidR="002812AD" w:rsidRDefault="002812AD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tbl>
      <w:tblPr>
        <w:tblW w:w="4431" w:type="pct"/>
        <w:tblLayout w:type="fixed"/>
        <w:tblLook w:val="04A0" w:firstRow="1" w:lastRow="0" w:firstColumn="1" w:lastColumn="0" w:noHBand="0" w:noVBand="1"/>
      </w:tblPr>
      <w:tblGrid>
        <w:gridCol w:w="3965"/>
        <w:gridCol w:w="236"/>
        <w:gridCol w:w="32"/>
        <w:gridCol w:w="1348"/>
        <w:gridCol w:w="2709"/>
      </w:tblGrid>
      <w:tr w:rsidR="002812AD" w:rsidTr="00572A87">
        <w:trPr>
          <w:trHeight w:val="249"/>
        </w:trPr>
        <w:tc>
          <w:tcPr>
            <w:tcW w:w="2394" w:type="pct"/>
            <w:noWrap/>
          </w:tcPr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  <w:r w:rsidR="00572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ООО «РН-Бурение»</w:t>
            </w:r>
          </w:p>
          <w:p w:rsidR="002812AD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812AD" w:rsidRDefault="00572A8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иректор Оренбургского филиала ООО «РН-Бурение»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Директор Оренбургского филиала ООО «РН-Бурение»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33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72" w:type="pct"/>
            <w:gridSpan w:val="3"/>
            <w:noWrap/>
          </w:tcPr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  <w:r w:rsidR="00572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</w:p>
          <w:p w:rsidR="002812AD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812AD" w:rsidRDefault="00702B6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812AD" w:rsidTr="00572A87">
        <w:trPr>
          <w:trHeight w:val="249"/>
        </w:trPr>
        <w:tc>
          <w:tcPr>
            <w:tcW w:w="2549" w:type="pct"/>
            <w:gridSpan w:val="3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15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6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812AD" w:rsidTr="00572A87">
        <w:trPr>
          <w:trHeight w:val="249"/>
        </w:trPr>
        <w:tc>
          <w:tcPr>
            <w:tcW w:w="2549" w:type="pct"/>
            <w:gridSpan w:val="3"/>
            <w:noWrap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57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Ташланов И.М."/>
                  </w:textInput>
                </w:ffData>
              </w:fldChar>
            </w:r>
            <w:r w:rsidR="0057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57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57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572A87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И.М. Ташланов</w:t>
            </w:r>
            <w:r w:rsidR="0057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51" w:type="pct"/>
            <w:gridSpan w:val="2"/>
            <w:noWrap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bookmarkStart w:id="29" w:name="_GoBack"/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bookmarkEnd w:id="29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812AD" w:rsidTr="00572A87">
        <w:trPr>
          <w:trHeight w:val="249"/>
        </w:trPr>
        <w:tc>
          <w:tcPr>
            <w:tcW w:w="2549" w:type="pct"/>
            <w:gridSpan w:val="3"/>
            <w:noWrap/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51" w:type="pct"/>
            <w:gridSpan w:val="2"/>
            <w:noWrap/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F230AC" w:rsidRDefault="00F230AC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 w:cs="Times New Roman"/>
          <w:sz w:val="24"/>
          <w:szCs w:val="24"/>
          <w:lang w:val="ru-RU"/>
        </w:rPr>
      </w:pPr>
    </w:p>
    <w:sectPr w:rsidR="00F230AC">
      <w:pgSz w:w="11906" w:h="16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EB8" w:rsidRDefault="00570EB8">
      <w:r>
        <w:separator/>
      </w:r>
    </w:p>
  </w:endnote>
  <w:endnote w:type="continuationSeparator" w:id="0">
    <w:p w:rsidR="00570EB8" w:rsidRDefault="00570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4489149"/>
      <w:docPartObj>
        <w:docPartGallery w:val="Page Numbers (Bottom of Page)"/>
        <w:docPartUnique/>
      </w:docPartObj>
    </w:sdtPr>
    <w:sdtEndPr/>
    <w:sdtContent>
      <w:p w:rsidR="007F6D79" w:rsidRDefault="007F6D79">
        <w:pPr>
          <w:pStyle w:val="ac"/>
          <w:jc w:val="center"/>
          <w:rPr>
            <w:rFonts w:ascii="Times New Roman" w:hAnsi="Times New Roman" w:cs="Times New Roman"/>
            <w:sz w:val="24"/>
          </w:rPr>
        </w:pPr>
        <w:r>
          <w:rPr>
            <w:rFonts w:ascii="Times New Roman" w:hAnsi="Times New Roman" w:cs="Times New Roman"/>
            <w:sz w:val="24"/>
          </w:rPr>
          <w:fldChar w:fldCharType="begin"/>
        </w:r>
        <w:r>
          <w:rPr>
            <w:rFonts w:ascii="Times New Roman" w:hAnsi="Times New Roman" w:cs="Times New Roman"/>
            <w:sz w:val="24"/>
          </w:rPr>
          <w:instrText>PAGE   \* MERGEFORMAT</w:instrText>
        </w:r>
        <w:r>
          <w:rPr>
            <w:rFonts w:ascii="Times New Roman" w:hAnsi="Times New Roman" w:cs="Times New Roman"/>
            <w:sz w:val="24"/>
          </w:rPr>
          <w:fldChar w:fldCharType="separate"/>
        </w:r>
        <w:r w:rsidR="00702B69" w:rsidRPr="00702B69">
          <w:rPr>
            <w:rFonts w:ascii="Times New Roman" w:hAnsi="Times New Roman" w:cs="Times New Roman"/>
            <w:noProof/>
            <w:sz w:val="24"/>
            <w:lang w:val="ru-RU"/>
          </w:rPr>
          <w:t>21</w:t>
        </w:r>
        <w:r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EB8" w:rsidRDefault="00570EB8">
      <w:r>
        <w:separator/>
      </w:r>
    </w:p>
  </w:footnote>
  <w:footnote w:type="continuationSeparator" w:id="0">
    <w:p w:rsidR="00570EB8" w:rsidRDefault="00570EB8">
      <w:r>
        <w:continuationSeparator/>
      </w:r>
    </w:p>
  </w:footnote>
  <w:footnote w:id="1">
    <w:p w:rsidR="007F6D79" w:rsidRDefault="007F6D79">
      <w:pPr>
        <w:pStyle w:val="a6"/>
        <w:jc w:val="both"/>
      </w:pPr>
      <w:r>
        <w:rPr>
          <w:rStyle w:val="af8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Электронный носитель – материальный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2.051-2013, статья 3.1.9].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6D79" w:rsidRDefault="00570EB8">
    <w:pPr>
      <w:pStyle w:val="aa"/>
    </w:pPr>
    <w:r>
      <w:rPr>
        <w:noProof/>
        <w:lang w:val="ru-RU"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7" o:spid="_x0000_s2049" type="#_x0000_t136" style="position:absolute;margin-left:0;margin-top:0;width:572.6pt;height:104.1pt;rotation:315;z-index:251664384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6" o:spid="_x0000_s2050" type="#_x0000_t136" style="position:absolute;margin-left:0;margin-top:0;width:572.6pt;height:104.1pt;rotation:315;z-index:25166336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5" o:spid="_x0000_s2051" type="#_x0000_t136" style="position:absolute;margin-left:0;margin-top:0;width:572.6pt;height:104.1pt;rotation:315;z-index:251662336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4" o:spid="_x0000_s2052" type="#_x0000_t136" style="position:absolute;margin-left:0;margin-top:0;width:572.6pt;height:104.1pt;rotation:315;z-index:251661312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3" o:spid="_x0000_s2053" type="#_x0000_t136" style="position:absolute;margin-left:0;margin-top:0;width:572.6pt;height:104.1pt;rotation:315;z-index:251660288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2" o:spid="_x0000_s2054" type="#_x0000_t136" style="position:absolute;margin-left:0;margin-top:0;width:572.6pt;height:104.1pt;rotation:315;z-index:251659264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1" o:spid="_x0000_s2055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</w:lvl>
    <w:lvl w:ilvl="1" w:tplc="04190019">
      <w:start w:val="1"/>
      <w:numFmt w:val="lowerLetter"/>
      <w:lvlText w:val="%2."/>
      <w:lvlJc w:val="left"/>
      <w:pPr>
        <w:ind w:left="1796" w:hanging="360"/>
      </w:pPr>
    </w:lvl>
    <w:lvl w:ilvl="2" w:tplc="0419001B">
      <w:start w:val="1"/>
      <w:numFmt w:val="lowerRoman"/>
      <w:lvlText w:val="%3."/>
      <w:lvlJc w:val="right"/>
      <w:pPr>
        <w:ind w:left="2516" w:hanging="180"/>
      </w:pPr>
    </w:lvl>
    <w:lvl w:ilvl="3" w:tplc="0419000F">
      <w:start w:val="1"/>
      <w:numFmt w:val="decimal"/>
      <w:lvlText w:val="%4."/>
      <w:lvlJc w:val="left"/>
      <w:pPr>
        <w:ind w:left="3236" w:hanging="360"/>
      </w:pPr>
    </w:lvl>
    <w:lvl w:ilvl="4" w:tplc="04190019">
      <w:start w:val="1"/>
      <w:numFmt w:val="lowerLetter"/>
      <w:lvlText w:val="%5."/>
      <w:lvlJc w:val="left"/>
      <w:pPr>
        <w:ind w:left="3956" w:hanging="360"/>
      </w:pPr>
    </w:lvl>
    <w:lvl w:ilvl="5" w:tplc="0419001B">
      <w:start w:val="1"/>
      <w:numFmt w:val="lowerRoman"/>
      <w:lvlText w:val="%6."/>
      <w:lvlJc w:val="right"/>
      <w:pPr>
        <w:ind w:left="4676" w:hanging="180"/>
      </w:pPr>
    </w:lvl>
    <w:lvl w:ilvl="6" w:tplc="0419000F">
      <w:start w:val="1"/>
      <w:numFmt w:val="decimal"/>
      <w:lvlText w:val="%7."/>
      <w:lvlJc w:val="left"/>
      <w:pPr>
        <w:ind w:left="5396" w:hanging="360"/>
      </w:pPr>
    </w:lvl>
    <w:lvl w:ilvl="7" w:tplc="04190019">
      <w:start w:val="1"/>
      <w:numFmt w:val="lowerLetter"/>
      <w:lvlText w:val="%8."/>
      <w:lvlJc w:val="left"/>
      <w:pPr>
        <w:ind w:left="6116" w:hanging="360"/>
      </w:pPr>
    </w:lvl>
    <w:lvl w:ilvl="8" w:tplc="0419001B">
      <w:start w:val="1"/>
      <w:numFmt w:val="lowerRoman"/>
      <w:lvlText w:val="%9."/>
      <w:lvlJc w:val="right"/>
      <w:pPr>
        <w:ind w:left="6836" w:hanging="180"/>
      </w:pPr>
    </w:lvl>
  </w:abstractNum>
  <w:abstractNum w:abstractNumId="1" w15:restartNumberingAfterBreak="0">
    <w:nsid w:val="121159A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7636B1"/>
    <w:multiLevelType w:val="multilevel"/>
    <w:tmpl w:val="6A164A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</w:lvl>
    <w:lvl w:ilvl="2">
      <w:start w:val="1"/>
      <w:numFmt w:val="decimal"/>
      <w:lvlText w:val="1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195DA7"/>
    <w:multiLevelType w:val="multilevel"/>
    <w:tmpl w:val="A8488702"/>
    <w:lvl w:ilvl="0">
      <w:start w:val="1"/>
      <w:numFmt w:val="decimal"/>
      <w:lvlText w:val="12.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</w:lvl>
    <w:lvl w:ilvl="2">
      <w:start w:val="1"/>
      <w:numFmt w:val="decimal"/>
      <w:lvlText w:val="1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1644CC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F42CBE"/>
    <w:multiLevelType w:val="hybridMultilevel"/>
    <w:tmpl w:val="72886F68"/>
    <w:lvl w:ilvl="0" w:tplc="17183FA2">
      <w:start w:val="1"/>
      <w:numFmt w:val="decimal"/>
      <w:lvlText w:val="4.5.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B57D12"/>
    <w:multiLevelType w:val="multilevel"/>
    <w:tmpl w:val="32D8CEF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B40"/>
    <w:rsid w:val="0001460C"/>
    <w:rsid w:val="002812AD"/>
    <w:rsid w:val="00570EB8"/>
    <w:rsid w:val="00572A87"/>
    <w:rsid w:val="00702B69"/>
    <w:rsid w:val="007F4B40"/>
    <w:rsid w:val="007F6D79"/>
    <w:rsid w:val="008D3F40"/>
    <w:rsid w:val="00930E9B"/>
    <w:rsid w:val="00981FDB"/>
    <w:rsid w:val="00DB6676"/>
    <w:rsid w:val="00F230AC"/>
    <w:rsid w:val="00F948A4"/>
    <w:rsid w:val="00FD3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1"/>
    </o:shapelayout>
  </w:shapeDefaults>
  <w:decimalSymbol w:val=","/>
  <w:listSeparator w:val=";"/>
  <w14:docId w14:val="18412A95"/>
  <w15:chartTrackingRefBased/>
  <w15:docId w15:val="{2186E229-3DFD-42B2-85BB-0E1D18813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</w:pPr>
    <w:rPr>
      <w:sz w:val="22"/>
      <w:szCs w:val="22"/>
    </w:rPr>
  </w:style>
  <w:style w:type="paragraph" w:styleId="1">
    <w:name w:val="heading 1"/>
    <w:basedOn w:val="a"/>
    <w:link w:val="10"/>
    <w:uiPriority w:val="1"/>
    <w:qFormat/>
    <w:pPr>
      <w:spacing w:before="69"/>
      <w:ind w:left="140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msonormal0">
    <w:name w:val="msonormal"/>
    <w:basedOn w:val="a"/>
    <w:uiPriority w:val="99"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rmal (Web)"/>
    <w:basedOn w:val="a"/>
    <w:uiPriority w:val="99"/>
    <w:semiHidden/>
    <w:unhideWhenUsed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note text"/>
    <w:basedOn w:val="a"/>
    <w:link w:val="a7"/>
    <w:uiPriority w:val="99"/>
    <w:semiHidden/>
    <w:unhideWhenUsed/>
    <w:pPr>
      <w:widowControl/>
    </w:pPr>
    <w:rPr>
      <w:sz w:val="20"/>
      <w:szCs w:val="20"/>
      <w:lang w:val="ru-RU"/>
    </w:rPr>
  </w:style>
  <w:style w:type="character" w:customStyle="1" w:styleId="a7">
    <w:name w:val="Текст сноски Знак"/>
    <w:basedOn w:val="a0"/>
    <w:link w:val="a6"/>
    <w:uiPriority w:val="99"/>
    <w:semiHidden/>
    <w:locked/>
    <w:rPr>
      <w:sz w:val="20"/>
      <w:szCs w:val="20"/>
      <w:lang w:val="ru-RU"/>
    </w:rPr>
  </w:style>
  <w:style w:type="paragraph" w:styleId="a8">
    <w:name w:val="annotation text"/>
    <w:basedOn w:val="a"/>
    <w:link w:val="a9"/>
    <w:uiPriority w:val="99"/>
    <w:semiHidden/>
    <w:unhideWhenUsed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locked/>
    <w:rPr>
      <w:sz w:val="20"/>
      <w:szCs w:val="20"/>
    </w:rPr>
  </w:style>
  <w:style w:type="paragraph" w:styleId="aa">
    <w:name w:val="head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</w:style>
  <w:style w:type="paragraph" w:styleId="ac">
    <w:name w:val="footer"/>
    <w:basedOn w:val="a"/>
    <w:link w:val="ad"/>
    <w:uiPriority w:val="99"/>
    <w:unhideWhenUsed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</w:style>
  <w:style w:type="character" w:customStyle="1" w:styleId="ae">
    <w:name w:val="Заголовок Знак"/>
    <w:aliases w:val="Название таблиц Знак"/>
    <w:basedOn w:val="a0"/>
    <w:link w:val="af"/>
    <w:locked/>
    <w:rPr>
      <w:rFonts w:ascii="Times New Roman" w:eastAsia="Times New Roman" w:hAnsi="Times New Roman" w:cs="Times New Roman" w:hint="default"/>
      <w:sz w:val="28"/>
      <w:szCs w:val="24"/>
      <w:lang w:val="ru-RU" w:eastAsia="ru-RU"/>
    </w:rPr>
  </w:style>
  <w:style w:type="paragraph" w:styleId="af">
    <w:name w:val="Title"/>
    <w:aliases w:val="Название таблиц"/>
    <w:basedOn w:val="a"/>
    <w:link w:val="ae"/>
    <w:uiPriority w:val="99"/>
    <w:qFormat/>
    <w:pPr>
      <w:widowControl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11">
    <w:name w:val="Заголовок Знак1"/>
    <w:aliases w:val="Название таблиц Знак1"/>
    <w:basedOn w:val="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0">
    <w:name w:val="Body Text"/>
    <w:basedOn w:val="a"/>
    <w:link w:val="af1"/>
    <w:uiPriority w:val="1"/>
    <w:semiHidden/>
    <w:unhideWhenUsed/>
    <w:qFormat/>
    <w:pPr>
      <w:ind w:left="1401" w:firstLine="708"/>
    </w:pPr>
    <w:rPr>
      <w:rFonts w:ascii="Times New Roman" w:eastAsia="Times New Roman" w:hAnsi="Times New Roman"/>
      <w:i/>
      <w:sz w:val="24"/>
      <w:szCs w:val="24"/>
    </w:rPr>
  </w:style>
  <w:style w:type="character" w:customStyle="1" w:styleId="af1">
    <w:name w:val="Основной текст Знак"/>
    <w:basedOn w:val="a0"/>
    <w:link w:val="af0"/>
    <w:uiPriority w:val="99"/>
    <w:semiHidden/>
    <w:rPr>
      <w:sz w:val="22"/>
      <w:szCs w:val="22"/>
    </w:rPr>
  </w:style>
  <w:style w:type="paragraph" w:styleId="af2">
    <w:name w:val="annotation subject"/>
    <w:basedOn w:val="a8"/>
    <w:next w:val="a8"/>
    <w:link w:val="af3"/>
    <w:uiPriority w:val="99"/>
    <w:semiHidden/>
    <w:unhideWhenUsed/>
    <w:rPr>
      <w:b/>
      <w:bCs/>
    </w:rPr>
  </w:style>
  <w:style w:type="character" w:customStyle="1" w:styleId="af3">
    <w:name w:val="Тема примечания Знак"/>
    <w:basedOn w:val="a9"/>
    <w:link w:val="af2"/>
    <w:uiPriority w:val="99"/>
    <w:semiHidden/>
    <w:locked/>
    <w:rPr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Pr>
      <w:rFonts w:ascii="Tahoma" w:hAnsi="Tahoma" w:cs="Tahoma" w:hint="default"/>
      <w:sz w:val="16"/>
      <w:szCs w:val="16"/>
    </w:rPr>
  </w:style>
  <w:style w:type="character" w:customStyle="1" w:styleId="af6">
    <w:name w:val="Абзац списка Знак"/>
    <w:aliases w:val="Bullet_IRAO Знак,List Paragraph Знак,Мой Список Знак,List Paragraph_0 Знак"/>
    <w:link w:val="af7"/>
    <w:uiPriority w:val="34"/>
    <w:locked/>
  </w:style>
  <w:style w:type="paragraph" w:styleId="af7">
    <w:name w:val="List Paragraph"/>
    <w:aliases w:val="Bullet_IRAO,List Paragraph,Мой Список,List Paragraph_0"/>
    <w:basedOn w:val="a"/>
    <w:link w:val="af6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Paragraph1n">
    <w:name w:val="Paragraph1n"/>
    <w:basedOn w:val="a"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Arial" w:eastAsia="Times New Roman" w:hAnsi="Arial" w:cs="Times New Roman"/>
      <w:color w:val="000000"/>
      <w:sz w:val="20"/>
      <w:szCs w:val="20"/>
    </w:rPr>
  </w:style>
  <w:style w:type="character" w:customStyle="1" w:styleId="Text">
    <w:name w:val="Text Знак"/>
    <w:link w:val="Text0"/>
    <w:locked/>
    <w:rPr>
      <w:rFonts w:ascii="Times New Roman" w:eastAsia="Times New Roman" w:hAnsi="Times New Roman" w:cs="Times New Roman" w:hint="default"/>
      <w:sz w:val="24"/>
      <w:szCs w:val="20"/>
    </w:rPr>
  </w:style>
  <w:style w:type="paragraph" w:customStyle="1" w:styleId="Text0">
    <w:name w:val="Text"/>
    <w:basedOn w:val="a"/>
    <w:link w:val="Text"/>
    <w:uiPriority w:val="99"/>
    <w:pPr>
      <w:widowControl/>
      <w:spacing w:after="240"/>
    </w:pPr>
    <w:rPr>
      <w:rFonts w:ascii="Times New Roman" w:eastAsia="Times New Roman" w:hAnsi="Times New Roman" w:cs="Times New Roman"/>
      <w:sz w:val="24"/>
      <w:szCs w:val="20"/>
    </w:rPr>
  </w:style>
  <w:style w:type="character" w:styleId="af8">
    <w:name w:val="footnote reference"/>
    <w:basedOn w:val="a0"/>
    <w:uiPriority w:val="99"/>
    <w:semiHidden/>
    <w:unhideWhenUsed/>
    <w:rPr>
      <w:vertAlign w:val="superscript"/>
    </w:rPr>
  </w:style>
  <w:style w:type="character" w:styleId="af9">
    <w:name w:val="annotation reference"/>
    <w:basedOn w:val="a0"/>
    <w:uiPriority w:val="99"/>
    <w:semiHidden/>
    <w:unhideWhenUsed/>
    <w:rPr>
      <w:sz w:val="16"/>
      <w:szCs w:val="16"/>
    </w:rPr>
  </w:style>
  <w:style w:type="table" w:styleId="afa">
    <w:name w:val="Table Grid"/>
    <w:basedOn w:val="a1"/>
    <w:uiPriority w:val="59"/>
    <w:pPr>
      <w:widowControl w:val="0"/>
    </w:pPr>
    <w:rPr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pPr>
      <w:widowControl w:val="0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">
    <w:name w:val="Сетка таблицы2"/>
    <w:basedOn w:val="a1"/>
    <w:uiPriority w:val="59"/>
    <w:rPr>
      <w:rFonts w:eastAsia="Times New Roman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653E5C-5684-43DF-8ED6-2C2275F56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28</Pages>
  <Words>10834</Words>
  <Characters>61759</Characters>
  <Application>Microsoft Office Word</Application>
  <DocSecurity>0</DocSecurity>
  <Lines>514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magorbunova2</dc:creator>
  <cp:keywords/>
  <dc:description/>
  <cp:lastModifiedBy>Колбасов Павел Александрович</cp:lastModifiedBy>
  <cp:revision>7</cp:revision>
  <dcterms:created xsi:type="dcterms:W3CDTF">2024-01-05T10:16:00Z</dcterms:created>
  <dcterms:modified xsi:type="dcterms:W3CDTF">2024-01-11T07:16:00Z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LastSaved">
    <vt:filetime>2021-01-15T00:00:00Z</vt:filetime>
  </property>
  <property fmtid="{D5CDD505-2E9C-101B-9397-08002B2CF9AE}" pid="4" name="SAP_RSD_GUID">
    <vt:lpwstr>PNhBTAQjybJX00002X16Om</vt:lpwstr>
  </property>
</Properties>
</file>